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712ED" w:rsidRPr="005A3092" w14:paraId="3FC3681E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56ECB3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7712ED" w:rsidRPr="005A3092" w14:paraId="74EA95E8" w14:textId="77777777" w:rsidTr="00B90FBF">
        <w:tc>
          <w:tcPr>
            <w:tcW w:w="1799" w:type="dxa"/>
            <w:gridSpan w:val="3"/>
          </w:tcPr>
          <w:p w14:paraId="467E1F9D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A645" w14:textId="77777777" w:rsidR="007712ED" w:rsidRPr="00221D95" w:rsidRDefault="007712ED" w:rsidP="00B90FBF">
            <w:pPr>
              <w:rPr>
                <w:rFonts w:cs="Calibri"/>
                <w:sz w:val="22"/>
                <w:szCs w:val="22"/>
              </w:rPr>
            </w:pPr>
            <w:r w:rsidRPr="00221D95">
              <w:rPr>
                <w:rFonts w:cs="Calibri"/>
                <w:sz w:val="22"/>
                <w:szCs w:val="22"/>
              </w:rPr>
              <w:t>Kriminologija</w:t>
            </w:r>
          </w:p>
        </w:tc>
      </w:tr>
      <w:tr w:rsidR="007712ED" w:rsidRPr="005A3092" w14:paraId="1C32D809" w14:textId="77777777" w:rsidTr="00B90FBF">
        <w:tc>
          <w:tcPr>
            <w:tcW w:w="1799" w:type="dxa"/>
            <w:gridSpan w:val="3"/>
          </w:tcPr>
          <w:p w14:paraId="6685D466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3548" w14:textId="77777777" w:rsidR="007712ED" w:rsidRPr="00221D95" w:rsidRDefault="007712ED" w:rsidP="00B90FBF">
            <w:pPr>
              <w:rPr>
                <w:rFonts w:cs="Calibri"/>
                <w:sz w:val="22"/>
                <w:szCs w:val="22"/>
              </w:rPr>
            </w:pPr>
            <w:r w:rsidRPr="00221D95">
              <w:rPr>
                <w:rFonts w:cs="Calibri"/>
                <w:sz w:val="22"/>
                <w:szCs w:val="22"/>
              </w:rPr>
              <w:t>Criminology</w:t>
            </w:r>
          </w:p>
        </w:tc>
      </w:tr>
      <w:tr w:rsidR="007712ED" w:rsidRPr="005A3092" w14:paraId="4FDC0244" w14:textId="77777777" w:rsidTr="00B90FBF">
        <w:tc>
          <w:tcPr>
            <w:tcW w:w="3307" w:type="dxa"/>
            <w:gridSpan w:val="5"/>
            <w:vAlign w:val="center"/>
          </w:tcPr>
          <w:p w14:paraId="659692AE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C860D01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DADB981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CB2510C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7712ED" w:rsidRPr="005A3092" w14:paraId="437368D7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4FBA6D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Študijski program in stopnja</w:t>
            </w:r>
          </w:p>
          <w:p w14:paraId="7BAFCBA0" w14:textId="77777777" w:rsidR="007712ED" w:rsidRPr="005A3092" w:rsidRDefault="007712ED" w:rsidP="00B90FBF">
            <w:pPr>
              <w:jc w:val="center"/>
              <w:rPr>
                <w:rFonts w:cs="Calibri"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23A5C6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Študijska smer</w:t>
            </w:r>
          </w:p>
          <w:p w14:paraId="4C9B5F17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9BDE1A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Letnik</w:t>
            </w:r>
          </w:p>
          <w:p w14:paraId="19A4891A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C7573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  <w:p w14:paraId="3CA28FCC" w14:textId="77777777" w:rsidR="007712ED" w:rsidRPr="005A3092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</w:tc>
      </w:tr>
      <w:tr w:rsidR="007712ED" w:rsidRPr="00077F1E" w14:paraId="19C9CF9F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D0E1" w14:textId="77777777" w:rsidR="007712ED" w:rsidRPr="00077F1E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7F1E">
              <w:rPr>
                <w:rFonts w:cs="Calibri"/>
                <w:bCs/>
                <w:sz w:val="22"/>
                <w:szCs w:val="22"/>
              </w:rPr>
              <w:t>Socialna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1A3B" w14:textId="77777777" w:rsidR="007712ED" w:rsidRPr="00077F1E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7F1E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491D" w14:textId="77777777" w:rsidR="007712ED" w:rsidRPr="00077F1E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7F1E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A4CB" w14:textId="77777777" w:rsidR="007712ED" w:rsidRPr="00077F1E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7F1E">
              <w:rPr>
                <w:rFonts w:cs="Calibri"/>
                <w:bCs/>
                <w:sz w:val="22"/>
                <w:szCs w:val="22"/>
              </w:rPr>
              <w:t>1.</w:t>
            </w:r>
          </w:p>
        </w:tc>
      </w:tr>
      <w:tr w:rsidR="007712ED" w:rsidRPr="00326668" w14:paraId="55D7CA50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D25D" w14:textId="77777777" w:rsidR="007712ED" w:rsidRPr="00326668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26668">
              <w:rPr>
                <w:rFonts w:cs="Calibri"/>
                <w:bCs/>
                <w:sz w:val="22"/>
                <w:szCs w:val="22"/>
              </w:rPr>
              <w:t>S</w:t>
            </w:r>
            <w:r>
              <w:rPr>
                <w:rFonts w:cs="Calibri"/>
                <w:bCs/>
                <w:sz w:val="22"/>
                <w:szCs w:val="22"/>
              </w:rPr>
              <w:t>ocial Pedagogy, 2</w:t>
            </w:r>
            <w:r w:rsidRPr="00D37348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>
              <w:rPr>
                <w:rFonts w:cs="Calibri"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1E31" w14:textId="77777777" w:rsidR="007712ED" w:rsidRPr="00326668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0090" w14:textId="77777777" w:rsidR="007712ED" w:rsidRPr="00326668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</w:t>
            </w:r>
            <w:r w:rsidRPr="00125DA8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6816" w14:textId="77777777" w:rsidR="007712ED" w:rsidRPr="00326668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</w:t>
            </w:r>
            <w:r w:rsidRPr="00125DA8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7712ED" w:rsidRPr="005A3092" w14:paraId="137F8568" w14:textId="77777777" w:rsidTr="00B90FBF">
        <w:trPr>
          <w:trHeight w:val="103"/>
        </w:trPr>
        <w:tc>
          <w:tcPr>
            <w:tcW w:w="9690" w:type="dxa"/>
            <w:gridSpan w:val="18"/>
          </w:tcPr>
          <w:p w14:paraId="5279535A" w14:textId="77777777" w:rsidR="007712ED" w:rsidRPr="005A3092" w:rsidRDefault="007712ED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7712ED" w:rsidRPr="005A3092" w14:paraId="0FF59C92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D94DD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B0F5" w14:textId="77777777" w:rsidR="007712ED" w:rsidRPr="00786CF7" w:rsidRDefault="007712ED" w:rsidP="00B90FBF">
            <w:pPr>
              <w:rPr>
                <w:rFonts w:cs="Calibri"/>
                <w:sz w:val="22"/>
                <w:szCs w:val="22"/>
              </w:rPr>
            </w:pPr>
            <w:r w:rsidRPr="00786CF7">
              <w:rPr>
                <w:rFonts w:cs="Calibri"/>
                <w:sz w:val="22"/>
                <w:szCs w:val="22"/>
              </w:rPr>
              <w:t>Obvezni</w:t>
            </w:r>
            <w:r>
              <w:rPr>
                <w:rFonts w:cs="Calibri"/>
                <w:sz w:val="22"/>
                <w:szCs w:val="22"/>
              </w:rPr>
              <w:t>/Compulsory</w:t>
            </w:r>
          </w:p>
        </w:tc>
      </w:tr>
      <w:tr w:rsidR="007712ED" w:rsidRPr="005A3092" w14:paraId="08F56AD9" w14:textId="77777777" w:rsidTr="00B90FBF">
        <w:tc>
          <w:tcPr>
            <w:tcW w:w="5718" w:type="dxa"/>
            <w:gridSpan w:val="12"/>
          </w:tcPr>
          <w:p w14:paraId="5C84404A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33A03" w14:textId="77777777" w:rsidR="007712ED" w:rsidRPr="005A3092" w:rsidRDefault="007712ED" w:rsidP="00B90FBF">
            <w:pPr>
              <w:rPr>
                <w:rFonts w:cs="Calibri"/>
                <w:szCs w:val="22"/>
              </w:rPr>
            </w:pPr>
          </w:p>
        </w:tc>
      </w:tr>
      <w:tr w:rsidR="007712ED" w:rsidRPr="005A3092" w14:paraId="27B1D67E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0AD92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905A" w14:textId="77777777" w:rsidR="007712ED" w:rsidRPr="005A3092" w:rsidRDefault="007712ED" w:rsidP="00B90FBF">
            <w:pPr>
              <w:rPr>
                <w:rFonts w:cs="Calibri"/>
                <w:szCs w:val="22"/>
              </w:rPr>
            </w:pPr>
          </w:p>
        </w:tc>
      </w:tr>
      <w:tr w:rsidR="007712ED" w:rsidRPr="005A3092" w14:paraId="45860D56" w14:textId="77777777" w:rsidTr="00B90FBF">
        <w:tc>
          <w:tcPr>
            <w:tcW w:w="9690" w:type="dxa"/>
            <w:gridSpan w:val="18"/>
          </w:tcPr>
          <w:p w14:paraId="6C7E54BF" w14:textId="77777777" w:rsidR="007712ED" w:rsidRPr="005A3092" w:rsidRDefault="007712ED" w:rsidP="00B90FBF">
            <w:pPr>
              <w:rPr>
                <w:rFonts w:cs="Calibri"/>
                <w:szCs w:val="22"/>
              </w:rPr>
            </w:pPr>
          </w:p>
        </w:tc>
      </w:tr>
      <w:tr w:rsidR="007712ED" w14:paraId="0AEA1ECE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BA7016" w14:textId="77777777" w:rsidR="007712ED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Predavanja</w:t>
            </w:r>
          </w:p>
          <w:p w14:paraId="056ADFA7" w14:textId="77777777" w:rsidR="007712ED" w:rsidRDefault="007712ED" w:rsidP="00B90FBF">
            <w:pPr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12AD1B" w14:textId="77777777" w:rsidR="007712ED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  <w:p w14:paraId="1787E1CB" w14:textId="77777777" w:rsidR="007712ED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EDDB52" w14:textId="77777777" w:rsidR="007712ED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Vaje</w:t>
            </w:r>
          </w:p>
          <w:p w14:paraId="0A03C9EF" w14:textId="77777777" w:rsidR="007712ED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6693F0" w14:textId="77777777" w:rsidR="007712ED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Klinične vaje</w:t>
            </w:r>
          </w:p>
          <w:p w14:paraId="50464E48" w14:textId="77777777" w:rsidR="007712ED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35EFCE" w14:textId="77777777" w:rsidR="007712ED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3D8EE6" w14:textId="77777777" w:rsidR="007712ED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Samost. delo</w:t>
            </w:r>
          </w:p>
          <w:p w14:paraId="189FD7F6" w14:textId="77777777" w:rsidR="007712ED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72CBA01" w14:textId="77777777" w:rsidR="007712ED" w:rsidRDefault="007712ED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E896B3" w14:textId="77777777" w:rsidR="007712ED" w:rsidRDefault="007712ED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ECTS</w:t>
            </w:r>
          </w:p>
        </w:tc>
      </w:tr>
      <w:tr w:rsidR="007712ED" w:rsidRPr="00FC4D34" w14:paraId="6AB77A88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8D24" w14:textId="77777777" w:rsidR="007712ED" w:rsidRPr="001928EB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82C8" w14:textId="77777777" w:rsidR="007712ED" w:rsidRPr="001928EB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114B" w14:textId="77777777" w:rsidR="007712ED" w:rsidRPr="001928EB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2D88" w14:textId="77777777" w:rsidR="007712ED" w:rsidRPr="001928EB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9897" w14:textId="77777777" w:rsidR="007712ED" w:rsidRPr="001928EB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928E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BF0F" w14:textId="77777777" w:rsidR="007712ED" w:rsidRPr="001928EB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472FF" w14:textId="77777777" w:rsidR="007712ED" w:rsidRPr="001928EB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8497" w14:textId="77777777" w:rsidR="007712ED" w:rsidRPr="00FC4D34" w:rsidRDefault="007712ED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928EB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7712ED" w:rsidRPr="005A3092" w14:paraId="2CD73B5C" w14:textId="77777777" w:rsidTr="00B90FBF">
        <w:tc>
          <w:tcPr>
            <w:tcW w:w="9690" w:type="dxa"/>
            <w:gridSpan w:val="18"/>
          </w:tcPr>
          <w:p w14:paraId="1BE49FE8" w14:textId="77777777" w:rsidR="007712ED" w:rsidRPr="005A3092" w:rsidRDefault="007712ED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7712ED" w:rsidRPr="005A3092" w14:paraId="7C917302" w14:textId="77777777" w:rsidTr="00B90FBF">
        <w:tc>
          <w:tcPr>
            <w:tcW w:w="3307" w:type="dxa"/>
            <w:gridSpan w:val="5"/>
          </w:tcPr>
          <w:p w14:paraId="580CF51D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3853" w14:textId="7C088E1F" w:rsidR="007712ED" w:rsidRPr="00221D95" w:rsidRDefault="00E70B32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 doc.</w:t>
            </w:r>
            <w:r w:rsidR="00E769C8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dr. Danijela Mrhar Prelić</w:t>
            </w:r>
          </w:p>
        </w:tc>
      </w:tr>
      <w:tr w:rsidR="007712ED" w:rsidRPr="005A3092" w14:paraId="64D1E9EE" w14:textId="77777777" w:rsidTr="00B90FBF">
        <w:tc>
          <w:tcPr>
            <w:tcW w:w="9690" w:type="dxa"/>
            <w:gridSpan w:val="18"/>
          </w:tcPr>
          <w:p w14:paraId="72F61008" w14:textId="77777777" w:rsidR="007712ED" w:rsidRPr="005A3092" w:rsidRDefault="007712ED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7712ED" w:rsidRPr="005A3092" w14:paraId="27826CBC" w14:textId="77777777" w:rsidTr="00B90FBF">
        <w:tc>
          <w:tcPr>
            <w:tcW w:w="1641" w:type="dxa"/>
            <w:gridSpan w:val="2"/>
            <w:vMerge w:val="restart"/>
          </w:tcPr>
          <w:p w14:paraId="6408465F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Jeziki / </w:t>
            </w:r>
          </w:p>
          <w:p w14:paraId="2C808E78" w14:textId="77777777" w:rsidR="007712ED" w:rsidRPr="005A3092" w:rsidRDefault="007712ED" w:rsidP="00B90FBF">
            <w:pPr>
              <w:rPr>
                <w:rFonts w:cs="Calibri"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5AE650E8" w14:textId="77777777" w:rsidR="007712ED" w:rsidRPr="005A3092" w:rsidRDefault="007712ED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C0C7" w14:textId="77777777" w:rsidR="007712ED" w:rsidRPr="00FC4D34" w:rsidRDefault="007712ED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FC4D34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 xml:space="preserve">, angleški/Slovenian, English </w:t>
            </w:r>
          </w:p>
        </w:tc>
      </w:tr>
      <w:tr w:rsidR="007712ED" w:rsidRPr="005A3092" w14:paraId="5596FF68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19224FD" w14:textId="77777777" w:rsidR="007712ED" w:rsidRPr="005A3092" w:rsidRDefault="007712ED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EA1DCB1" w14:textId="77777777" w:rsidR="007712ED" w:rsidRPr="005A3092" w:rsidRDefault="007712ED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69E3" w14:textId="77777777" w:rsidR="007712ED" w:rsidRPr="00FC4D34" w:rsidRDefault="007712ED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FC4D34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, angleški/Slovenian, English</w:t>
            </w:r>
          </w:p>
        </w:tc>
      </w:tr>
      <w:tr w:rsidR="007712ED" w:rsidRPr="005A3092" w14:paraId="5F2964CD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11FBC" w14:textId="77777777" w:rsidR="007712ED" w:rsidRPr="005A3092" w:rsidRDefault="007712ED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1DBB38CE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27EF195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  <w:p w14:paraId="4B06A430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5B514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  <w:p w14:paraId="1990B2D5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Prerequisit</w:t>
            </w:r>
            <w:r>
              <w:rPr>
                <w:rFonts w:cs="Calibri"/>
                <w:b/>
                <w:szCs w:val="22"/>
              </w:rPr>
              <w:t>e</w:t>
            </w:r>
            <w:r w:rsidRPr="005A3092">
              <w:rPr>
                <w:rFonts w:cs="Calibri"/>
                <w:b/>
                <w:szCs w:val="22"/>
              </w:rPr>
              <w:t>s:</w:t>
            </w:r>
          </w:p>
        </w:tc>
      </w:tr>
      <w:tr w:rsidR="007712ED" w:rsidRPr="005A3092" w14:paraId="2692B321" w14:textId="77777777" w:rsidTr="00B90FBF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AFE" w14:textId="77777777" w:rsidR="007712ED" w:rsidRPr="001928EB" w:rsidRDefault="007712ED" w:rsidP="00B90FBF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5B90A" w14:textId="77777777" w:rsidR="007712ED" w:rsidRPr="00466796" w:rsidRDefault="007712ED" w:rsidP="00B90FBF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B83" w14:textId="77777777" w:rsidR="007712ED" w:rsidRPr="005A3092" w:rsidRDefault="007712ED" w:rsidP="00B90FB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/</w:t>
            </w:r>
          </w:p>
        </w:tc>
      </w:tr>
      <w:tr w:rsidR="007712ED" w:rsidRPr="005A3092" w14:paraId="0192BD08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EB7DA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  <w:p w14:paraId="35100F3F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Vsebina:</w:t>
            </w:r>
            <w:r w:rsidRPr="005A3092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425B0B0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830BE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  <w:p w14:paraId="7072DCEF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Content (Syllabus outline):</w:t>
            </w:r>
          </w:p>
        </w:tc>
      </w:tr>
      <w:tr w:rsidR="007712ED" w:rsidRPr="0074354C" w14:paraId="36CA426C" w14:textId="77777777" w:rsidTr="00B90FB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76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3"/>
            </w:tblGrid>
            <w:tr w:rsidR="007712ED" w:rsidRPr="0074354C" w14:paraId="445EDAC2" w14:textId="77777777" w:rsidTr="00B90FBF">
              <w:trPr>
                <w:trHeight w:val="2850"/>
              </w:trPr>
              <w:tc>
                <w:tcPr>
                  <w:tcW w:w="4763" w:type="dxa"/>
                </w:tcPr>
                <w:p w14:paraId="756A8749" w14:textId="77777777" w:rsidR="007712ED" w:rsidRPr="0074354C" w:rsidRDefault="007712ED" w:rsidP="007712ED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opredelitev kriminologije  in predmet kriminologije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12D5023F" w14:textId="77777777" w:rsidR="007712ED" w:rsidRPr="0074354C" w:rsidRDefault="007712ED" w:rsidP="007712ED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zgodovinski razvoj kriminologije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10C3DA2B" w14:textId="77777777" w:rsidR="007712ED" w:rsidRPr="0074354C" w:rsidRDefault="007712ED" w:rsidP="007712ED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deviacija, definicija deviacije in odklonsko vedenje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44956EB3" w14:textId="77777777" w:rsidR="007712ED" w:rsidRPr="0074354C" w:rsidRDefault="007712ED" w:rsidP="007712ED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kriminološke teorije:</w:t>
                  </w:r>
                </w:p>
                <w:p w14:paraId="33C4A304" w14:textId="77777777" w:rsidR="007712ED" w:rsidRPr="0074354C" w:rsidRDefault="007712ED" w:rsidP="007712ED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klasična kriminologija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19AEB010" w14:textId="77777777" w:rsidR="007712ED" w:rsidRPr="0074354C" w:rsidRDefault="007712ED" w:rsidP="007712ED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pozitivistična kriminologija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5DA526F5" w14:textId="77777777" w:rsidR="007712ED" w:rsidRPr="0074354C" w:rsidRDefault="007712ED" w:rsidP="007712ED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sociološke teorije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23D47A58" w14:textId="77777777" w:rsidR="007712ED" w:rsidRPr="0074354C" w:rsidRDefault="007712ED" w:rsidP="007712ED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biološke teorije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296646AE" w14:textId="77777777" w:rsidR="007712ED" w:rsidRPr="0074354C" w:rsidRDefault="007712ED" w:rsidP="007712ED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psihološke teorije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14:paraId="53B24A57" w14:textId="77777777" w:rsidR="007712ED" w:rsidRPr="0074354C" w:rsidRDefault="007712ED" w:rsidP="007712ED">
                  <w:pPr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pojavne oblike kriminalitete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 xml:space="preserve"> in vzroki za nastanek kriminalitete:</w:t>
                  </w:r>
                </w:p>
                <w:p w14:paraId="79DAD03B" w14:textId="77777777" w:rsidR="007712ED" w:rsidRPr="0074354C" w:rsidRDefault="007712ED" w:rsidP="007712ED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nasilna kazniva dejanja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5A736576" w14:textId="77777777" w:rsidR="007712ED" w:rsidRPr="0074354C" w:rsidRDefault="007712ED" w:rsidP="007712ED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premoženjska kazniva dejanja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18084DCA" w14:textId="77777777" w:rsidR="007712ED" w:rsidRPr="0074354C" w:rsidRDefault="007712ED" w:rsidP="007712ED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organizirana kriminaliteta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119D03C5" w14:textId="77777777" w:rsidR="007712ED" w:rsidRDefault="007712ED" w:rsidP="007712ED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mladoletniška kriminaliteta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,.</w:t>
                  </w:r>
                </w:p>
                <w:p w14:paraId="4FA657AF" w14:textId="77777777" w:rsidR="007712ED" w:rsidRPr="0074354C" w:rsidRDefault="007712ED" w:rsidP="007712ED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lastRenderedPageBreak/>
                    <w:t>kazniva dejanja zoper spolno nedotakljivost.</w:t>
                  </w:r>
                </w:p>
                <w:p w14:paraId="3B7EBA7A" w14:textId="77777777" w:rsidR="007712ED" w:rsidRDefault="007712ED" w:rsidP="007712ED">
                  <w:pPr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vrsta storilcev kaznivih dejanj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07C4B55D" w14:textId="77777777" w:rsidR="007712ED" w:rsidRPr="0074354C" w:rsidRDefault="007712ED" w:rsidP="007712ED">
                  <w:pPr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procesi marginalizacije in stigmatizacije, socialne izključenosti  storilcev kaznivih dejanj,</w:t>
                  </w:r>
                </w:p>
                <w:p w14:paraId="206E5880" w14:textId="77777777" w:rsidR="007712ED" w:rsidRPr="0074354C" w:rsidRDefault="007712ED" w:rsidP="007712ED">
                  <w:pPr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strah pred kriminaliteto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4445E451" w14:textId="77777777" w:rsidR="007712ED" w:rsidRPr="0074354C" w:rsidRDefault="007712ED" w:rsidP="007712ED">
                  <w:pPr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preventiva kriminalitete (različni modeli, socialna in situacijska prevencija)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4854CBA5" w14:textId="77777777" w:rsidR="007712ED" w:rsidRPr="0074354C" w:rsidRDefault="007712ED" w:rsidP="007712ED">
                  <w:pPr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viktimologija:</w:t>
                  </w:r>
                </w:p>
                <w:p w14:paraId="78155912" w14:textId="77777777" w:rsidR="007712ED" w:rsidRPr="0074354C" w:rsidRDefault="007712ED" w:rsidP="007712ED"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žrtev kriminalitete in njen položaj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66070976" w14:textId="77777777" w:rsidR="007712ED" w:rsidRPr="0074354C" w:rsidRDefault="007712ED" w:rsidP="007712ED"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vloga žrtve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  <w:p w14:paraId="3702F2DF" w14:textId="77777777" w:rsidR="007712ED" w:rsidRPr="0074354C" w:rsidRDefault="007712ED" w:rsidP="007712ED"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pomoč žrtvi</w:t>
                  </w:r>
                  <w:r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072C2A49" w14:textId="6F413DDC" w:rsidR="007712ED" w:rsidRPr="00E70B32" w:rsidRDefault="007712ED" w:rsidP="00E70B32"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</w:pPr>
                  <w:r w:rsidRPr="0074354C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položaj žrtve v kazenskem pravu</w:t>
                  </w:r>
                  <w:r w:rsidR="00E70B32">
                    <w:rPr>
                      <w:rFonts w:eastAsia="Times New Roman" w:cs="Arial"/>
                      <w:color w:val="000000"/>
                      <w:sz w:val="22"/>
                      <w:szCs w:val="22"/>
                    </w:rPr>
                    <w:t>,</w:t>
                  </w:r>
                </w:p>
              </w:tc>
            </w:tr>
          </w:tbl>
          <w:p w14:paraId="05FB0CB6" w14:textId="2498154F" w:rsidR="007712ED" w:rsidRPr="00AF4D45" w:rsidRDefault="00E70B32" w:rsidP="00AF4D45">
            <w:pPr>
              <w:pStyle w:val="Odstavekseznama"/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kazensko pravo, kazensko procesno pravo</w:t>
            </w:r>
            <w:r w:rsidR="0057738B"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3597E" w14:textId="77777777" w:rsidR="007712ED" w:rsidRPr="0074354C" w:rsidRDefault="007712ED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32A" w14:textId="77777777" w:rsidR="007712ED" w:rsidRPr="00C34FAD" w:rsidRDefault="007712ED" w:rsidP="007712E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The definition of criminology and the subject of criminology;</w:t>
            </w:r>
          </w:p>
          <w:p w14:paraId="65797B88" w14:textId="77777777" w:rsidR="007712ED" w:rsidRPr="00C34FAD" w:rsidRDefault="007712ED" w:rsidP="007712E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Historical development of criminology;</w:t>
            </w:r>
          </w:p>
          <w:p w14:paraId="0084F21E" w14:textId="77777777" w:rsidR="007712ED" w:rsidRPr="00C34FAD" w:rsidRDefault="007712ED" w:rsidP="007712E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Deviation, the definition of deviation and deviant behaviour;</w:t>
            </w:r>
          </w:p>
          <w:p w14:paraId="074916FC" w14:textId="77777777" w:rsidR="007712ED" w:rsidRPr="00C34FAD" w:rsidRDefault="007712ED" w:rsidP="007712E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Criminological theories:</w:t>
            </w:r>
          </w:p>
          <w:p w14:paraId="1A0369DD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Classical criminology,</w:t>
            </w:r>
          </w:p>
          <w:p w14:paraId="1000F7A0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Positivistic criminology,</w:t>
            </w:r>
          </w:p>
          <w:p w14:paraId="10287707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Sociological theories,</w:t>
            </w:r>
          </w:p>
          <w:p w14:paraId="7B6B04B8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Biological theories,</w:t>
            </w:r>
          </w:p>
          <w:p w14:paraId="53A0FFBD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Psychological theories;</w:t>
            </w:r>
          </w:p>
          <w:p w14:paraId="627FE5AD" w14:textId="77777777" w:rsidR="007712ED" w:rsidRPr="00C34FAD" w:rsidRDefault="007712ED" w:rsidP="007712E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The phenomenological forms of criminality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and causes of crime</w:t>
            </w:r>
            <w:r w:rsidRPr="00C34FAD">
              <w:rPr>
                <w:rFonts w:cs="Calibri"/>
                <w:sz w:val="22"/>
                <w:szCs w:val="22"/>
                <w:lang w:val="en-GB"/>
              </w:rPr>
              <w:t>:</w:t>
            </w:r>
          </w:p>
          <w:p w14:paraId="5F9B0CE4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Violent penal acts,</w:t>
            </w:r>
          </w:p>
          <w:p w14:paraId="5A4A6802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Penal acts against property,</w:t>
            </w:r>
          </w:p>
          <w:p w14:paraId="7385051E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Organized criminality,</w:t>
            </w:r>
          </w:p>
          <w:p w14:paraId="51223B6B" w14:textId="77777777" w:rsidR="007712E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Juvenile criminality</w:t>
            </w:r>
            <w:r>
              <w:rPr>
                <w:rFonts w:cs="Calibri"/>
                <w:sz w:val="22"/>
                <w:szCs w:val="22"/>
                <w:lang w:val="en-GB"/>
              </w:rPr>
              <w:t>,</w:t>
            </w:r>
          </w:p>
          <w:p w14:paraId="294E6AE3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lastRenderedPageBreak/>
              <w:t>Criminal offences against sexual integrity</w:t>
            </w:r>
            <w:r w:rsidRPr="00C34FAD">
              <w:rPr>
                <w:rFonts w:cs="Calibri"/>
                <w:sz w:val="22"/>
                <w:szCs w:val="22"/>
                <w:lang w:val="en-GB"/>
              </w:rPr>
              <w:t>.</w:t>
            </w:r>
          </w:p>
          <w:p w14:paraId="40675956" w14:textId="77777777" w:rsidR="007712ED" w:rsidRDefault="007712ED" w:rsidP="007712E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Kind</w:t>
            </w:r>
            <w:r>
              <w:rPr>
                <w:rFonts w:cs="Calibri"/>
                <w:sz w:val="22"/>
                <w:szCs w:val="22"/>
                <w:lang w:val="en-GB"/>
              </w:rPr>
              <w:t>s</w:t>
            </w:r>
            <w:r w:rsidRPr="00C34FAD">
              <w:rPr>
                <w:rFonts w:cs="Calibri"/>
                <w:sz w:val="22"/>
                <w:szCs w:val="22"/>
                <w:lang w:val="en-GB"/>
              </w:rPr>
              <w:t xml:space="preserve"> of criminal act perpetrators</w:t>
            </w:r>
          </w:p>
          <w:p w14:paraId="57DB0E09" w14:textId="77777777" w:rsidR="007712ED" w:rsidRPr="00C34FAD" w:rsidRDefault="007712ED" w:rsidP="007712E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process of marginalization and stigmatization, social exclusion of crime offenders</w:t>
            </w:r>
            <w:r w:rsidRPr="00C34FAD">
              <w:rPr>
                <w:rFonts w:cs="Calibri"/>
                <w:sz w:val="22"/>
                <w:szCs w:val="22"/>
                <w:lang w:val="en-GB"/>
              </w:rPr>
              <w:t>;</w:t>
            </w:r>
          </w:p>
          <w:p w14:paraId="09B6484A" w14:textId="77777777" w:rsidR="007712ED" w:rsidRPr="00C34FAD" w:rsidRDefault="007712ED" w:rsidP="007712E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Fear from criminality;</w:t>
            </w:r>
          </w:p>
          <w:p w14:paraId="30FFEA44" w14:textId="77777777" w:rsidR="007712ED" w:rsidRPr="00C34FAD" w:rsidRDefault="007712ED" w:rsidP="007712E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P</w:t>
            </w:r>
            <w:r w:rsidRPr="00C34FAD">
              <w:rPr>
                <w:rFonts w:cs="Calibri"/>
                <w:sz w:val="22"/>
                <w:szCs w:val="22"/>
                <w:lang w:val="en-GB"/>
              </w:rPr>
              <w:t>revention of criminality (various models, social and situational prevention);</w:t>
            </w:r>
          </w:p>
          <w:p w14:paraId="64CB130F" w14:textId="77777777" w:rsidR="007712ED" w:rsidRPr="00C34FAD" w:rsidRDefault="007712ED" w:rsidP="007712E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>Victimology:</w:t>
            </w:r>
          </w:p>
          <w:p w14:paraId="5DA716EA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 xml:space="preserve">Victims of crime and their situation; </w:t>
            </w:r>
          </w:p>
          <w:p w14:paraId="6E27017F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 xml:space="preserve">The role of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a </w:t>
            </w:r>
            <w:r w:rsidRPr="00C34FAD">
              <w:rPr>
                <w:rFonts w:cs="Calibri"/>
                <w:sz w:val="22"/>
                <w:szCs w:val="22"/>
                <w:lang w:val="en-GB"/>
              </w:rPr>
              <w:t>victim;</w:t>
            </w:r>
          </w:p>
          <w:p w14:paraId="697153F4" w14:textId="77777777" w:rsidR="007712ED" w:rsidRPr="00C34FAD" w:rsidRDefault="007712ED" w:rsidP="007712ED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 xml:space="preserve">Help to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a </w:t>
            </w:r>
            <w:r w:rsidRPr="00C34FAD">
              <w:rPr>
                <w:rFonts w:cs="Calibri"/>
                <w:sz w:val="22"/>
                <w:szCs w:val="22"/>
                <w:lang w:val="en-GB"/>
              </w:rPr>
              <w:t>victim;</w:t>
            </w:r>
          </w:p>
          <w:p w14:paraId="132ABBF5" w14:textId="77777777" w:rsidR="00E70B32" w:rsidRDefault="007712ED" w:rsidP="00E70B32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</w:rPr>
            </w:pPr>
            <w:r w:rsidRPr="00C34FAD">
              <w:rPr>
                <w:rFonts w:cs="Calibri"/>
                <w:sz w:val="22"/>
                <w:szCs w:val="22"/>
                <w:lang w:val="en-GB"/>
              </w:rPr>
              <w:t xml:space="preserve">The </w:t>
            </w:r>
            <w:r>
              <w:rPr>
                <w:rFonts w:cs="Calibri"/>
                <w:sz w:val="22"/>
                <w:szCs w:val="22"/>
                <w:lang w:val="en-GB"/>
              </w:rPr>
              <w:t>position</w:t>
            </w:r>
            <w:r w:rsidRPr="00C34FAD">
              <w:rPr>
                <w:rFonts w:cs="Calibri"/>
                <w:sz w:val="22"/>
                <w:szCs w:val="22"/>
                <w:lang w:val="en-GB"/>
              </w:rPr>
              <w:t xml:space="preserve"> of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a </w:t>
            </w:r>
            <w:r w:rsidRPr="00C34FAD">
              <w:rPr>
                <w:rFonts w:cs="Calibri"/>
                <w:sz w:val="22"/>
                <w:szCs w:val="22"/>
                <w:lang w:val="en-GB"/>
              </w:rPr>
              <w:t>victim in penal law</w:t>
            </w:r>
            <w:r w:rsidR="00E70B32">
              <w:rPr>
                <w:rFonts w:cs="Calibri"/>
                <w:sz w:val="22"/>
                <w:szCs w:val="22"/>
                <w:lang w:val="en-GB"/>
              </w:rPr>
              <w:t>,</w:t>
            </w:r>
          </w:p>
          <w:p w14:paraId="3BAEAA5B" w14:textId="34EF11D7" w:rsidR="007712ED" w:rsidRPr="00AF4D45" w:rsidRDefault="00E70B32" w:rsidP="00AF4D45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Criminal Law, Criminal Procedural Law</w:t>
            </w:r>
            <w:r w:rsidR="0057738B">
              <w:rPr>
                <w:rFonts w:cs="Calibri"/>
                <w:sz w:val="22"/>
                <w:szCs w:val="22"/>
                <w:lang w:val="en-GB"/>
              </w:rPr>
              <w:t>.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862E927" w14:textId="77777777" w:rsidR="007712ED" w:rsidRPr="005A3092" w:rsidRDefault="007712ED" w:rsidP="007712ED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712ED" w:rsidRPr="005A3092" w14:paraId="23D8DFA0" w14:textId="77777777" w:rsidTr="00B90FBF">
        <w:tc>
          <w:tcPr>
            <w:tcW w:w="9690" w:type="dxa"/>
            <w:gridSpan w:val="6"/>
          </w:tcPr>
          <w:p w14:paraId="55972E52" w14:textId="528C34C1" w:rsidR="007712ED" w:rsidRPr="005A3092" w:rsidRDefault="007712ED" w:rsidP="00B90FBF">
            <w:pPr>
              <w:jc w:val="both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szCs w:val="22"/>
              </w:rPr>
              <w:br w:type="page"/>
            </w:r>
            <w:r w:rsidRPr="005A3092">
              <w:rPr>
                <w:rFonts w:cs="Calibri"/>
                <w:b/>
                <w:szCs w:val="22"/>
              </w:rPr>
              <w:t>Temeljn</w:t>
            </w:r>
            <w:r w:rsidR="00B36E9F">
              <w:rPr>
                <w:rFonts w:cs="Calibri"/>
                <w:b/>
                <w:szCs w:val="22"/>
              </w:rPr>
              <w:t>a</w:t>
            </w:r>
            <w:r w:rsidRPr="005A3092">
              <w:rPr>
                <w:rFonts w:cs="Calibri"/>
                <w:b/>
                <w:szCs w:val="22"/>
              </w:rPr>
              <w:t xml:space="preserve"> literatura in viri / </w:t>
            </w:r>
            <w:r w:rsidRPr="00AF4D45">
              <w:rPr>
                <w:rFonts w:cs="Calibri"/>
                <w:b/>
                <w:szCs w:val="22"/>
                <w:lang w:val="en-GB"/>
              </w:rPr>
              <w:t>Readings:</w:t>
            </w:r>
          </w:p>
        </w:tc>
      </w:tr>
      <w:tr w:rsidR="007712ED" w:rsidRPr="00047707" w14:paraId="39D0AE53" w14:textId="77777777" w:rsidTr="00B90FB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608A" w14:textId="172C52F3" w:rsidR="007712ED" w:rsidRPr="00AF4D45" w:rsidRDefault="00630BFC" w:rsidP="00AF4D45">
            <w:pPr>
              <w:pStyle w:val="Odstavekseznama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AF4D45">
              <w:rPr>
                <w:sz w:val="22"/>
                <w:szCs w:val="22"/>
              </w:rPr>
              <w:t>Kanduč</w:t>
            </w:r>
            <w:r w:rsidR="007712ED" w:rsidRPr="00AF4D45">
              <w:rPr>
                <w:sz w:val="22"/>
                <w:szCs w:val="22"/>
              </w:rPr>
              <w:t xml:space="preserve">, Z. </w:t>
            </w:r>
            <w:r w:rsidRPr="00AF4D45">
              <w:rPr>
                <w:sz w:val="22"/>
                <w:szCs w:val="22"/>
              </w:rPr>
              <w:t xml:space="preserve">(2007). </w:t>
            </w:r>
            <w:r w:rsidR="00E86A50">
              <w:rPr>
                <w:i/>
                <w:iCs/>
                <w:sz w:val="22"/>
                <w:szCs w:val="22"/>
              </w:rPr>
              <w:t>Kriminologija</w:t>
            </w:r>
            <w:r w:rsidR="007712ED" w:rsidRPr="00AF4D45">
              <w:rPr>
                <w:i/>
                <w:iCs/>
                <w:sz w:val="22"/>
                <w:szCs w:val="22"/>
              </w:rPr>
              <w:t>: (</w:t>
            </w:r>
            <w:r w:rsidR="00E86A50">
              <w:rPr>
                <w:i/>
                <w:iCs/>
                <w:sz w:val="22"/>
                <w:szCs w:val="22"/>
              </w:rPr>
              <w:t>stran)poti vede o (stran)poteh.</w:t>
            </w:r>
            <w:r w:rsidR="00520D6C" w:rsidRPr="00630BFC">
              <w:rPr>
                <w:rFonts w:cs="Arial"/>
                <w:sz w:val="22"/>
                <w:szCs w:val="22"/>
              </w:rPr>
              <w:t xml:space="preserve"> Ljubljan</w:t>
            </w:r>
            <w:r w:rsidR="00520D6C">
              <w:rPr>
                <w:rFonts w:cs="Arial"/>
                <w:sz w:val="22"/>
                <w:szCs w:val="22"/>
              </w:rPr>
              <w:t>a,</w:t>
            </w:r>
            <w:r w:rsidR="00E86A50">
              <w:rPr>
                <w:i/>
                <w:iCs/>
                <w:sz w:val="22"/>
                <w:szCs w:val="22"/>
              </w:rPr>
              <w:t xml:space="preserve"> </w:t>
            </w:r>
            <w:r w:rsidR="007712ED" w:rsidRPr="00AF4D45">
              <w:rPr>
                <w:sz w:val="22"/>
                <w:szCs w:val="22"/>
              </w:rPr>
              <w:t>Inštitut za kriminologijo pri Pravni fakulteti</w:t>
            </w:r>
            <w:r w:rsidRPr="00AF4D45">
              <w:rPr>
                <w:sz w:val="22"/>
                <w:szCs w:val="22"/>
              </w:rPr>
              <w:t>.</w:t>
            </w:r>
          </w:p>
          <w:p w14:paraId="6B311098" w14:textId="70BAC7AC" w:rsidR="00630BFC" w:rsidRPr="00AF4D45" w:rsidRDefault="00E86A50" w:rsidP="00AF4D45">
            <w:pPr>
              <w:pStyle w:val="Odstavekseznama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Šelih, A. in</w:t>
            </w:r>
            <w:r w:rsidR="00630BFC" w:rsidRPr="00AF4D45">
              <w:rPr>
                <w:sz w:val="22"/>
                <w:szCs w:val="22"/>
              </w:rPr>
              <w:t xml:space="preserve"> Filipčič, K. (ur.)</w:t>
            </w:r>
            <w:r>
              <w:rPr>
                <w:sz w:val="22"/>
                <w:szCs w:val="22"/>
              </w:rPr>
              <w:t xml:space="preserve">. </w:t>
            </w:r>
            <w:r w:rsidR="00630BFC" w:rsidRPr="00AF4D45">
              <w:rPr>
                <w:sz w:val="22"/>
                <w:szCs w:val="22"/>
              </w:rPr>
              <w:t xml:space="preserve">(2015). </w:t>
            </w:r>
            <w:r w:rsidR="00630BFC" w:rsidRPr="00AF4D45">
              <w:rPr>
                <w:i/>
                <w:iCs/>
                <w:sz w:val="22"/>
                <w:szCs w:val="22"/>
              </w:rPr>
              <w:t>Kriminologija.</w:t>
            </w:r>
            <w:r w:rsidR="00630BFC" w:rsidRPr="00AF4D45">
              <w:rPr>
                <w:sz w:val="22"/>
                <w:szCs w:val="22"/>
              </w:rPr>
              <w:t xml:space="preserve"> Ljubljana</w:t>
            </w:r>
            <w:r w:rsidR="004F0258">
              <w:rPr>
                <w:sz w:val="22"/>
                <w:szCs w:val="22"/>
              </w:rPr>
              <w:t>,</w:t>
            </w:r>
            <w:bookmarkStart w:id="0" w:name="_GoBack"/>
            <w:bookmarkEnd w:id="0"/>
            <w:r w:rsidR="00630BFC" w:rsidRPr="00AF4D45">
              <w:rPr>
                <w:sz w:val="22"/>
                <w:szCs w:val="22"/>
              </w:rPr>
              <w:t xml:space="preserve"> IUS Software in Inštitut za kriminologijo.</w:t>
            </w:r>
          </w:p>
          <w:p w14:paraId="48C5A1BA" w14:textId="5F07384C" w:rsidR="007712ED" w:rsidRDefault="007712ED" w:rsidP="00AF4D45">
            <w:pPr>
              <w:pStyle w:val="HTML-oblikovano"/>
              <w:numPr>
                <w:ilvl w:val="0"/>
                <w:numId w:val="13"/>
              </w:numPr>
              <w:tabs>
                <w:tab w:val="clear" w:pos="916"/>
                <w:tab w:val="clear" w:pos="1832"/>
                <w:tab w:val="left" w:pos="709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047707">
              <w:rPr>
                <w:rFonts w:ascii="Calibri" w:hAnsi="Calibri" w:cs="Arial"/>
                <w:sz w:val="22"/>
                <w:szCs w:val="22"/>
                <w:lang w:eastAsia="en-US" w:bidi="en-US"/>
              </w:rPr>
              <w:t>M</w:t>
            </w:r>
            <w:r w:rsidR="00630BFC" w:rsidRPr="00047707">
              <w:rPr>
                <w:rFonts w:ascii="Calibri" w:hAnsi="Calibri" w:cs="Arial"/>
                <w:sz w:val="22"/>
                <w:szCs w:val="22"/>
                <w:lang w:eastAsia="en-US" w:bidi="en-US"/>
              </w:rPr>
              <w:t xml:space="preserve">eško </w:t>
            </w:r>
            <w:r w:rsidRPr="00047707">
              <w:rPr>
                <w:rFonts w:ascii="Calibri" w:hAnsi="Calibri" w:cs="Arial"/>
                <w:sz w:val="22"/>
                <w:szCs w:val="22"/>
                <w:lang w:eastAsia="en-US" w:bidi="en-US"/>
              </w:rPr>
              <w:t>G.</w:t>
            </w:r>
            <w:r w:rsidR="00630BFC">
              <w:rPr>
                <w:rFonts w:ascii="Calibri" w:hAnsi="Calibri" w:cs="Arial"/>
                <w:sz w:val="22"/>
                <w:szCs w:val="22"/>
                <w:lang w:eastAsia="en-US" w:bidi="en-US"/>
              </w:rPr>
              <w:t xml:space="preserve"> (2007).</w:t>
            </w:r>
            <w:r w:rsidRPr="00047707">
              <w:rPr>
                <w:rFonts w:ascii="Calibri" w:hAnsi="Calibri" w:cs="Arial"/>
                <w:sz w:val="22"/>
                <w:szCs w:val="22"/>
                <w:lang w:eastAsia="en-US" w:bidi="en-US"/>
              </w:rPr>
              <w:t xml:space="preserve"> </w:t>
            </w:r>
            <w:r w:rsidRPr="00AF4D45">
              <w:rPr>
                <w:rFonts w:ascii="Calibri" w:hAnsi="Calibri" w:cs="Arial"/>
                <w:i/>
                <w:iCs/>
                <w:sz w:val="22"/>
                <w:szCs w:val="22"/>
                <w:lang w:eastAsia="en-US" w:bidi="en-US"/>
              </w:rPr>
              <w:t>Kriminologija</w:t>
            </w:r>
            <w:r w:rsidR="00630BFC" w:rsidRPr="00AF4D45">
              <w:rPr>
                <w:rFonts w:ascii="Calibri" w:hAnsi="Calibri" w:cs="Arial"/>
                <w:i/>
                <w:iCs/>
                <w:sz w:val="22"/>
                <w:szCs w:val="22"/>
                <w:lang w:eastAsia="en-US" w:bidi="en-US"/>
              </w:rPr>
              <w:t>.</w:t>
            </w:r>
            <w:r w:rsidRPr="00047707">
              <w:rPr>
                <w:rFonts w:ascii="Calibri" w:hAnsi="Calibri" w:cs="Arial"/>
                <w:sz w:val="22"/>
                <w:szCs w:val="22"/>
                <w:lang w:eastAsia="en-US" w:bidi="en-US"/>
              </w:rPr>
              <w:t xml:space="preserve"> </w:t>
            </w:r>
            <w:r w:rsidR="00E86A50">
              <w:rPr>
                <w:rFonts w:ascii="Calibri" w:hAnsi="Calibri" w:cs="Arial"/>
                <w:sz w:val="22"/>
                <w:szCs w:val="22"/>
                <w:lang w:eastAsia="en-US" w:bidi="en-US"/>
              </w:rPr>
              <w:t>Univerza v Ljubljani,</w:t>
            </w:r>
            <w:r w:rsidRPr="00047707">
              <w:rPr>
                <w:rFonts w:ascii="Calibri" w:hAnsi="Calibri" w:cs="Arial"/>
                <w:sz w:val="22"/>
                <w:szCs w:val="22"/>
                <w:lang w:eastAsia="en-US" w:bidi="en-US"/>
              </w:rPr>
              <w:t xml:space="preserve"> Fakulteta za varnostne vede</w:t>
            </w:r>
            <w:r w:rsidR="00630BFC">
              <w:rPr>
                <w:rFonts w:ascii="Calibri" w:hAnsi="Calibri" w:cs="Arial"/>
                <w:sz w:val="22"/>
                <w:szCs w:val="22"/>
                <w:lang w:eastAsia="en-US" w:bidi="en-US"/>
              </w:rPr>
              <w:t>.</w:t>
            </w:r>
          </w:p>
          <w:p w14:paraId="442AC6E9" w14:textId="5308A9C7" w:rsidR="00630BFC" w:rsidRPr="00630BFC" w:rsidRDefault="00630BFC" w:rsidP="00AF4D45">
            <w:pPr>
              <w:pStyle w:val="HTML-oblikovano"/>
              <w:numPr>
                <w:ilvl w:val="0"/>
                <w:numId w:val="13"/>
              </w:numPr>
              <w:tabs>
                <w:tab w:val="left" w:pos="709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  <w:bookmarkStart w:id="1" w:name="_Hlk149284233"/>
            <w:r w:rsidRPr="00630BFC">
              <w:rPr>
                <w:rFonts w:ascii="Calibri" w:hAnsi="Calibri" w:cs="Arial"/>
                <w:sz w:val="22"/>
                <w:szCs w:val="22"/>
              </w:rPr>
              <w:t xml:space="preserve">Ambrož̌, M. (2008). Preventivne mešane teorije o namenu kaznovanja. </w:t>
            </w:r>
            <w:r w:rsidRPr="00AF4D45">
              <w:rPr>
                <w:rFonts w:ascii="Calibri" w:hAnsi="Calibri" w:cs="Arial"/>
                <w:i/>
                <w:iCs/>
                <w:sz w:val="22"/>
                <w:szCs w:val="22"/>
              </w:rPr>
              <w:t>Revija za kriminalistiko in kriminologijo, 59</w:t>
            </w:r>
            <w:r w:rsidR="00CA62AB">
              <w:rPr>
                <w:rFonts w:ascii="Calibri" w:hAnsi="Calibri" w:cs="Arial"/>
                <w:i/>
                <w:iCs/>
                <w:sz w:val="22"/>
                <w:szCs w:val="22"/>
              </w:rPr>
              <w:t>(3)</w:t>
            </w:r>
            <w:r w:rsidRPr="00630BFC">
              <w:rPr>
                <w:rFonts w:ascii="Calibri" w:hAnsi="Calibri" w:cs="Arial"/>
                <w:sz w:val="22"/>
                <w:szCs w:val="22"/>
              </w:rPr>
              <w:t xml:space="preserve">, 239–248. </w:t>
            </w:r>
          </w:p>
          <w:bookmarkEnd w:id="1"/>
          <w:p w14:paraId="381DA06D" w14:textId="1C619EDB" w:rsidR="00630BFC" w:rsidRPr="00630BFC" w:rsidRDefault="00630BFC" w:rsidP="00AF4D45">
            <w:pPr>
              <w:pStyle w:val="HTML-oblikovano"/>
              <w:numPr>
                <w:ilvl w:val="0"/>
                <w:numId w:val="13"/>
              </w:numPr>
              <w:tabs>
                <w:tab w:val="left" w:pos="709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630BFC">
              <w:rPr>
                <w:rFonts w:ascii="Calibri" w:hAnsi="Calibri" w:cs="Arial"/>
                <w:sz w:val="22"/>
                <w:szCs w:val="22"/>
              </w:rPr>
              <w:t>Brinc F.</w:t>
            </w:r>
            <w:r>
              <w:rPr>
                <w:rFonts w:ascii="Calibri" w:hAnsi="Calibri" w:cs="Arial"/>
                <w:sz w:val="22"/>
                <w:szCs w:val="22"/>
              </w:rPr>
              <w:t xml:space="preserve"> (2005). </w:t>
            </w:r>
            <w:r w:rsidRPr="00630BFC">
              <w:rPr>
                <w:rFonts w:ascii="Calibri" w:hAnsi="Calibri" w:cs="Arial"/>
                <w:sz w:val="22"/>
                <w:szCs w:val="22"/>
              </w:rPr>
              <w:t>Gibanje kriminalitete in kaznovalna politika v Sloveniji v zadnjem desetletju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  <w:r w:rsidRPr="00630BF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AF4D45">
              <w:rPr>
                <w:rFonts w:ascii="Calibri" w:hAnsi="Calibri" w:cs="Arial"/>
                <w:i/>
                <w:iCs/>
                <w:sz w:val="22"/>
                <w:szCs w:val="22"/>
              </w:rPr>
              <w:t>Revija za kriminalistiko in kriminologijo</w:t>
            </w:r>
            <w:r w:rsidRPr="00630BFC">
              <w:rPr>
                <w:rFonts w:ascii="Calibri" w:hAnsi="Calibri" w:cs="Arial"/>
                <w:sz w:val="22"/>
                <w:szCs w:val="22"/>
              </w:rPr>
              <w:t xml:space="preserve">, </w:t>
            </w:r>
            <w:r w:rsidR="00CA62AB" w:rsidRPr="00AF4D45">
              <w:rPr>
                <w:rFonts w:ascii="Calibri" w:hAnsi="Calibri" w:cs="Arial"/>
                <w:i/>
                <w:iCs/>
                <w:sz w:val="22"/>
                <w:szCs w:val="22"/>
              </w:rPr>
              <w:t>56</w:t>
            </w:r>
            <w:r w:rsidR="00CA62AB">
              <w:rPr>
                <w:rFonts w:ascii="Calibri" w:hAnsi="Calibri" w:cs="Arial"/>
                <w:i/>
                <w:iCs/>
                <w:sz w:val="22"/>
                <w:szCs w:val="22"/>
              </w:rPr>
              <w:t>(</w:t>
            </w:r>
            <w:r w:rsidRPr="00AF4D45">
              <w:rPr>
                <w:rFonts w:ascii="Calibri" w:hAnsi="Calibri" w:cs="Arial"/>
                <w:i/>
                <w:iCs/>
                <w:sz w:val="22"/>
                <w:szCs w:val="22"/>
              </w:rPr>
              <w:t>1</w:t>
            </w:r>
            <w:r w:rsidR="00CA62AB">
              <w:rPr>
                <w:rFonts w:ascii="Calibri" w:hAnsi="Calibri" w:cs="Arial"/>
                <w:i/>
                <w:iCs/>
                <w:sz w:val="22"/>
                <w:szCs w:val="22"/>
              </w:rPr>
              <w:t>)</w:t>
            </w:r>
            <w:r w:rsidRPr="00630BFC">
              <w:rPr>
                <w:rFonts w:ascii="Calibri" w:hAnsi="Calibri" w:cs="Arial"/>
                <w:sz w:val="22"/>
                <w:szCs w:val="22"/>
              </w:rPr>
              <w:t>, 3</w:t>
            </w:r>
            <w:r w:rsidR="00E86A50" w:rsidRPr="00630BFC">
              <w:rPr>
                <w:rFonts w:ascii="Calibri" w:hAnsi="Calibri" w:cs="Arial"/>
                <w:sz w:val="22"/>
                <w:szCs w:val="22"/>
              </w:rPr>
              <w:t>–</w:t>
            </w:r>
            <w:r w:rsidRPr="00630BFC">
              <w:rPr>
                <w:rFonts w:ascii="Calibri" w:hAnsi="Calibri" w:cs="Arial"/>
                <w:sz w:val="22"/>
                <w:szCs w:val="22"/>
              </w:rPr>
              <w:t>28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</w:p>
          <w:p w14:paraId="63A04FE2" w14:textId="14D79E9B" w:rsidR="00630BFC" w:rsidRPr="00630BFC" w:rsidRDefault="00630BFC" w:rsidP="00AF4D45">
            <w:pPr>
              <w:pStyle w:val="HTML-oblikovano"/>
              <w:numPr>
                <w:ilvl w:val="0"/>
                <w:numId w:val="13"/>
              </w:numPr>
              <w:tabs>
                <w:tab w:val="left" w:pos="709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630BFC">
              <w:rPr>
                <w:rFonts w:ascii="Calibri" w:hAnsi="Calibri" w:cs="Arial"/>
                <w:sz w:val="22"/>
                <w:szCs w:val="22"/>
              </w:rPr>
              <w:t xml:space="preserve">Plesničar, M. M. (2012). Namen kaznovanja in njegov vpliv na odločanje o sankcijah. </w:t>
            </w:r>
            <w:r w:rsidRPr="00AF4D45">
              <w:rPr>
                <w:rFonts w:ascii="Calibri" w:hAnsi="Calibri" w:cs="Arial"/>
                <w:i/>
                <w:iCs/>
                <w:sz w:val="22"/>
                <w:szCs w:val="22"/>
              </w:rPr>
              <w:t>Zbornik znanstvenih razprav</w:t>
            </w:r>
            <w:r w:rsidRPr="00630BFC">
              <w:rPr>
                <w:rFonts w:ascii="Calibri" w:hAnsi="Calibri" w:cs="Arial"/>
                <w:sz w:val="22"/>
                <w:szCs w:val="22"/>
              </w:rPr>
              <w:t xml:space="preserve">, </w:t>
            </w:r>
            <w:r w:rsidR="00FE40B3">
              <w:rPr>
                <w:rFonts w:ascii="Calibri" w:hAnsi="Calibri" w:cs="Arial"/>
                <w:sz w:val="22"/>
                <w:szCs w:val="22"/>
              </w:rPr>
              <w:t>(str</w:t>
            </w:r>
            <w:r w:rsidR="00FE40B3" w:rsidRPr="00FE40B3">
              <w:rPr>
                <w:rFonts w:ascii="Calibri" w:hAnsi="Calibri" w:cs="Arial"/>
                <w:sz w:val="22"/>
                <w:szCs w:val="22"/>
              </w:rPr>
              <w:t xml:space="preserve">. </w:t>
            </w:r>
            <w:r w:rsidRPr="00FE40B3">
              <w:rPr>
                <w:rFonts w:ascii="Calibri" w:hAnsi="Calibri" w:cs="Arial"/>
                <w:iCs/>
                <w:sz w:val="22"/>
                <w:szCs w:val="22"/>
              </w:rPr>
              <w:t>72</w:t>
            </w:r>
            <w:r w:rsidRPr="00FE40B3">
              <w:rPr>
                <w:rFonts w:ascii="Calibri" w:hAnsi="Calibri" w:cs="Arial"/>
                <w:sz w:val="22"/>
                <w:szCs w:val="22"/>
              </w:rPr>
              <w:t>, 181</w:t>
            </w:r>
            <w:r w:rsidR="00E86A50" w:rsidRPr="00FE40B3">
              <w:rPr>
                <w:rFonts w:ascii="Calibri" w:hAnsi="Calibri" w:cs="Arial"/>
                <w:sz w:val="22"/>
                <w:szCs w:val="22"/>
              </w:rPr>
              <w:t>–</w:t>
            </w:r>
            <w:r w:rsidRPr="00FE40B3">
              <w:rPr>
                <w:rFonts w:ascii="Calibri" w:hAnsi="Calibri" w:cs="Arial"/>
                <w:sz w:val="22"/>
                <w:szCs w:val="22"/>
              </w:rPr>
              <w:t>210</w:t>
            </w:r>
            <w:r w:rsidR="00CA62AB" w:rsidRPr="00FE40B3">
              <w:rPr>
                <w:rFonts w:ascii="Calibri" w:hAnsi="Calibri" w:cs="Arial"/>
                <w:sz w:val="22"/>
                <w:szCs w:val="22"/>
              </w:rPr>
              <w:t>, 314</w:t>
            </w:r>
            <w:r w:rsidR="00E86A50" w:rsidRPr="00FE40B3">
              <w:rPr>
                <w:rFonts w:ascii="Calibri" w:hAnsi="Calibri" w:cs="Arial"/>
                <w:sz w:val="22"/>
                <w:szCs w:val="22"/>
              </w:rPr>
              <w:t>–</w:t>
            </w:r>
            <w:r w:rsidR="00CA62AB" w:rsidRPr="00FE40B3">
              <w:rPr>
                <w:rFonts w:ascii="Calibri" w:hAnsi="Calibri" w:cs="Arial"/>
                <w:sz w:val="22"/>
                <w:szCs w:val="22"/>
              </w:rPr>
              <w:t>315</w:t>
            </w:r>
            <w:r w:rsidR="00FE40B3">
              <w:rPr>
                <w:rFonts w:ascii="Calibri" w:hAnsi="Calibri" w:cs="Arial"/>
                <w:sz w:val="22"/>
                <w:szCs w:val="22"/>
              </w:rPr>
              <w:t xml:space="preserve">). </w:t>
            </w:r>
            <w:r w:rsidR="00FE40B3">
              <w:rPr>
                <w:rFonts w:ascii="Calibri" w:hAnsi="Calibri" w:cs="Arial"/>
                <w:sz w:val="22"/>
                <w:szCs w:val="22"/>
                <w:lang w:eastAsia="en-US" w:bidi="en-US"/>
              </w:rPr>
              <w:t>Univerza v Ljubljani, Pravna fakulteta.</w:t>
            </w:r>
          </w:p>
          <w:p w14:paraId="46A4F286" w14:textId="77777777" w:rsidR="007E7441" w:rsidRPr="007E7441" w:rsidRDefault="00630BFC" w:rsidP="007E7441">
            <w:pPr>
              <w:pStyle w:val="HTML-oblikovano"/>
              <w:numPr>
                <w:ilvl w:val="0"/>
                <w:numId w:val="13"/>
              </w:numPr>
              <w:tabs>
                <w:tab w:val="left" w:pos="709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0BFC">
              <w:rPr>
                <w:rFonts w:ascii="Calibri" w:hAnsi="Calibri" w:cs="Arial"/>
                <w:sz w:val="22"/>
                <w:szCs w:val="22"/>
              </w:rPr>
              <w:t>Šelih A.</w:t>
            </w:r>
            <w:r>
              <w:rPr>
                <w:rFonts w:ascii="Calibri" w:hAnsi="Calibri" w:cs="Arial"/>
                <w:sz w:val="22"/>
                <w:szCs w:val="22"/>
              </w:rPr>
              <w:t xml:space="preserve"> (2004). </w:t>
            </w:r>
            <w:r w:rsidRPr="00630BFC">
              <w:rPr>
                <w:rFonts w:ascii="Calibri" w:hAnsi="Calibri" w:cs="Arial"/>
                <w:sz w:val="22"/>
                <w:szCs w:val="22"/>
              </w:rPr>
              <w:t>Preprečevanje kriminalitete – razvoj in dileme. V</w:t>
            </w:r>
            <w:r w:rsidR="00CA62AB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E86A50" w:rsidRPr="00630BFC">
              <w:rPr>
                <w:rFonts w:ascii="Calibri" w:hAnsi="Calibri" w:cs="Arial"/>
                <w:sz w:val="22"/>
                <w:szCs w:val="22"/>
              </w:rPr>
              <w:t xml:space="preserve">G. </w:t>
            </w:r>
            <w:r w:rsidRPr="00630BFC">
              <w:rPr>
                <w:rFonts w:ascii="Calibri" w:hAnsi="Calibri" w:cs="Arial"/>
                <w:sz w:val="22"/>
                <w:szCs w:val="22"/>
              </w:rPr>
              <w:t>Meško (ur</w:t>
            </w:r>
            <w:r w:rsidR="00E86A50">
              <w:rPr>
                <w:rFonts w:ascii="Calibri" w:hAnsi="Calibri" w:cs="Arial"/>
                <w:i/>
                <w:iCs/>
                <w:sz w:val="22"/>
                <w:szCs w:val="22"/>
              </w:rPr>
              <w:t>.</w:t>
            </w:r>
            <w:r w:rsidR="00E86A50" w:rsidRPr="00E86A50">
              <w:rPr>
                <w:rFonts w:ascii="Calibri" w:hAnsi="Calibri" w:cs="Arial"/>
                <w:iCs/>
                <w:sz w:val="22"/>
                <w:szCs w:val="22"/>
              </w:rPr>
              <w:t xml:space="preserve">), </w:t>
            </w:r>
            <w:r w:rsidR="00E86A50">
              <w:rPr>
                <w:rFonts w:ascii="Calibri" w:hAnsi="Calibri" w:cs="Arial"/>
                <w:i/>
                <w:iCs/>
                <w:sz w:val="22"/>
                <w:szCs w:val="22"/>
              </w:rPr>
              <w:t>Preprečevanje kriminalitete</w:t>
            </w:r>
            <w:r w:rsidRPr="00AF4D45">
              <w:rPr>
                <w:rFonts w:ascii="Calibri" w:hAnsi="Calibri" w:cs="Arial"/>
                <w:i/>
                <w:iCs/>
                <w:sz w:val="22"/>
                <w:szCs w:val="22"/>
              </w:rPr>
              <w:t>: teorija, praksa in dileme</w:t>
            </w:r>
            <w:r w:rsidR="00CA62AB">
              <w:rPr>
                <w:rFonts w:ascii="Calibri" w:hAnsi="Calibri" w:cs="Arial"/>
                <w:i/>
                <w:iCs/>
                <w:sz w:val="22"/>
                <w:szCs w:val="22"/>
              </w:rPr>
              <w:t xml:space="preserve"> </w:t>
            </w:r>
            <w:r w:rsidR="00CA62AB" w:rsidRPr="00E86A50">
              <w:rPr>
                <w:rFonts w:ascii="Calibri" w:hAnsi="Calibri" w:cs="Arial"/>
                <w:iCs/>
                <w:sz w:val="22"/>
                <w:szCs w:val="22"/>
              </w:rPr>
              <w:t>(str.</w:t>
            </w:r>
            <w:r w:rsidR="00E86A50" w:rsidRPr="00E86A50">
              <w:rPr>
                <w:rFonts w:ascii="Calibri" w:hAnsi="Calibri" w:cs="Arial"/>
                <w:iCs/>
                <w:sz w:val="22"/>
                <w:szCs w:val="22"/>
              </w:rPr>
              <w:t xml:space="preserve"> </w:t>
            </w:r>
            <w:r w:rsidR="00CA62AB" w:rsidRPr="00E86A50">
              <w:rPr>
                <w:rFonts w:ascii="Calibri" w:hAnsi="Calibri" w:cs="Arial"/>
                <w:iCs/>
                <w:sz w:val="22"/>
                <w:szCs w:val="22"/>
              </w:rPr>
              <w:t>19</w:t>
            </w:r>
            <w:r w:rsidR="00E86A50" w:rsidRPr="00E86A50">
              <w:rPr>
                <w:rFonts w:ascii="Calibri" w:hAnsi="Calibri" w:cs="Arial"/>
                <w:sz w:val="22"/>
                <w:szCs w:val="22"/>
              </w:rPr>
              <w:t>–</w:t>
            </w:r>
            <w:r w:rsidR="00CA62AB" w:rsidRPr="00E86A50">
              <w:rPr>
                <w:rFonts w:ascii="Calibri" w:hAnsi="Calibri" w:cs="Arial"/>
                <w:iCs/>
                <w:sz w:val="22"/>
                <w:szCs w:val="22"/>
              </w:rPr>
              <w:t>30)</w:t>
            </w:r>
            <w:r w:rsidRPr="00E86A50">
              <w:rPr>
                <w:rFonts w:ascii="Calibri" w:hAnsi="Calibri" w:cs="Arial"/>
                <w:iCs/>
                <w:sz w:val="22"/>
                <w:szCs w:val="22"/>
              </w:rPr>
              <w:t>.</w:t>
            </w:r>
            <w:r w:rsidRPr="00630BFC">
              <w:rPr>
                <w:rFonts w:ascii="Calibri" w:hAnsi="Calibri" w:cs="Arial"/>
                <w:sz w:val="22"/>
                <w:szCs w:val="22"/>
              </w:rPr>
              <w:t xml:space="preserve"> Ljubljan</w:t>
            </w:r>
            <w:r w:rsidR="00CA62AB">
              <w:rPr>
                <w:rFonts w:ascii="Calibri" w:hAnsi="Calibri" w:cs="Arial"/>
                <w:sz w:val="22"/>
                <w:szCs w:val="22"/>
              </w:rPr>
              <w:t>a,</w:t>
            </w:r>
            <w:r w:rsidRPr="00630BFC">
              <w:rPr>
                <w:rFonts w:ascii="Calibri" w:hAnsi="Calibri" w:cs="Arial"/>
                <w:sz w:val="22"/>
                <w:szCs w:val="22"/>
              </w:rPr>
              <w:t xml:space="preserve"> Inštitut za kriminologijo pri Pravni </w:t>
            </w:r>
            <w:r w:rsidRPr="007E7441">
              <w:rPr>
                <w:rFonts w:asciiTheme="minorHAnsi" w:hAnsiTheme="minorHAnsi" w:cstheme="minorHAnsi"/>
                <w:sz w:val="22"/>
                <w:szCs w:val="22"/>
              </w:rPr>
              <w:t>fakulteti.</w:t>
            </w:r>
          </w:p>
          <w:p w14:paraId="6A93835B" w14:textId="77777777" w:rsidR="00A94917" w:rsidRPr="00A94917" w:rsidRDefault="007E7441" w:rsidP="00A94917">
            <w:pPr>
              <w:pStyle w:val="HTML-oblikovano"/>
              <w:numPr>
                <w:ilvl w:val="0"/>
                <w:numId w:val="13"/>
              </w:numPr>
              <w:tabs>
                <w:tab w:val="left" w:pos="709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E7441">
              <w:rPr>
                <w:rFonts w:asciiTheme="minorHAnsi" w:hAnsiTheme="minorHAnsi" w:cstheme="minorHAnsi"/>
                <w:iCs/>
                <w:sz w:val="22"/>
                <w:szCs w:val="22"/>
              </w:rPr>
              <w:t>Kazenski zakonik</w:t>
            </w:r>
            <w:r w:rsidRPr="007E7441">
              <w:rPr>
                <w:rFonts w:asciiTheme="minorHAnsi" w:hAnsiTheme="minorHAnsi" w:cstheme="minorHAnsi"/>
                <w:sz w:val="22"/>
                <w:szCs w:val="22"/>
              </w:rPr>
              <w:t xml:space="preserve"> (KZ-1)</w:t>
            </w:r>
            <w:r w:rsidR="00CA48E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7E7441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2008</w:t>
            </w:r>
            <w:r w:rsidRPr="007E7441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Pr="007E7441">
              <w:rPr>
                <w:rFonts w:asciiTheme="minorHAnsi" w:hAnsiTheme="minorHAnsi" w:cstheme="minorHAnsi"/>
                <w:i/>
                <w:sz w:val="22"/>
                <w:szCs w:val="22"/>
              </w:rPr>
              <w:t>Uradni list RS</w:t>
            </w:r>
            <w:r w:rsidRPr="007E7441">
              <w:rPr>
                <w:rFonts w:asciiTheme="minorHAnsi" w:hAnsiTheme="minorHAnsi" w:cstheme="minorHAnsi"/>
                <w:sz w:val="22"/>
                <w:szCs w:val="22"/>
              </w:rPr>
              <w:t>, št. 50/12, 54/15, 38/16, 27/17, 23/20, 91/20, 95/21, 186/21</w:t>
            </w:r>
            <w:r w:rsidRPr="00A94917">
              <w:rPr>
                <w:rFonts w:asciiTheme="minorHAnsi" w:hAnsiTheme="minorHAnsi" w:cstheme="minorHAnsi"/>
                <w:sz w:val="22"/>
                <w:szCs w:val="22"/>
              </w:rPr>
              <w:t xml:space="preserve">, 105/22 – ZZNŠPP. </w:t>
            </w:r>
            <w:hyperlink r:id="rId5" w:history="1">
              <w:r w:rsidRPr="00A94917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http://pisrs.si/Pis.web/pregledPredpisa?id=ZAKO5050</w:t>
              </w:r>
            </w:hyperlink>
            <w:r w:rsidRPr="00A9491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028D086" w14:textId="78CEBDA6" w:rsidR="00A94917" w:rsidRPr="00A94917" w:rsidRDefault="00A94917" w:rsidP="00A94917">
            <w:pPr>
              <w:pStyle w:val="HTML-oblikovano"/>
              <w:numPr>
                <w:ilvl w:val="0"/>
                <w:numId w:val="13"/>
              </w:numPr>
              <w:tabs>
                <w:tab w:val="left" w:pos="709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4917">
              <w:rPr>
                <w:rFonts w:asciiTheme="minorHAnsi" w:hAnsiTheme="minorHAnsi" w:cstheme="minorHAnsi"/>
                <w:iCs/>
                <w:sz w:val="22"/>
                <w:szCs w:val="22"/>
              </w:rPr>
              <w:t>Zakon o kazenskem postopku (ZKP)</w:t>
            </w:r>
            <w:r w:rsidRPr="00A94917">
              <w:rPr>
                <w:rFonts w:asciiTheme="minorHAnsi" w:hAnsiTheme="minorHAnsi" w:cstheme="minorHAnsi"/>
                <w:sz w:val="22"/>
                <w:szCs w:val="22"/>
              </w:rPr>
              <w:t>.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1995</w:t>
            </w:r>
            <w:r w:rsidRPr="00A94917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Pr="00A94917">
              <w:rPr>
                <w:rFonts w:asciiTheme="minorHAnsi" w:hAnsiTheme="minorHAnsi" w:cstheme="minorHAnsi"/>
                <w:i/>
                <w:sz w:val="22"/>
                <w:szCs w:val="22"/>
              </w:rPr>
              <w:t>Uradni list RS</w:t>
            </w:r>
            <w:r w:rsidRPr="00A94917">
              <w:rPr>
                <w:rFonts w:asciiTheme="minorHAnsi" w:hAnsiTheme="minorHAnsi" w:cstheme="minorHAnsi"/>
                <w:sz w:val="22"/>
                <w:szCs w:val="22"/>
              </w:rPr>
              <w:t xml:space="preserve">, št. 176/21, 96/22 – odl.US, 2/23 – odl.US in 89/23 – odl.US. </w:t>
            </w:r>
            <w:hyperlink r:id="rId6" w:history="1">
              <w:r w:rsidRPr="00A94917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http://pisrs.si/Pis.web/pregledPredpisa?id=ZAKO362</w:t>
              </w:r>
            </w:hyperlink>
          </w:p>
          <w:p w14:paraId="358E9401" w14:textId="02D067C0" w:rsidR="00630BFC" w:rsidRPr="00AF4D45" w:rsidRDefault="00630BFC" w:rsidP="00A94917">
            <w:pPr>
              <w:pStyle w:val="Odstavekseznama"/>
              <w:rPr>
                <w:rFonts w:cs="Arial"/>
                <w:sz w:val="22"/>
                <w:szCs w:val="22"/>
              </w:rPr>
            </w:pPr>
          </w:p>
        </w:tc>
      </w:tr>
      <w:tr w:rsidR="007712ED" w:rsidRPr="005A3092" w14:paraId="6BFC2417" w14:textId="77777777" w:rsidTr="00B90FB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C7654" w14:textId="77777777" w:rsidR="007712ED" w:rsidRPr="005A3092" w:rsidRDefault="007712ED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7A1435A0" w14:textId="77777777" w:rsidR="007712ED" w:rsidRPr="005A7E53" w:rsidRDefault="007712ED" w:rsidP="00B90FBF">
            <w:pPr>
              <w:rPr>
                <w:rFonts w:cs="Calibri"/>
                <w:b/>
                <w:szCs w:val="22"/>
              </w:rPr>
            </w:pPr>
            <w:r w:rsidRPr="005A7E53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45A3568" w14:textId="77777777" w:rsidR="007712ED" w:rsidRPr="005A7E53" w:rsidRDefault="007712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FC168" w14:textId="77777777" w:rsidR="007712ED" w:rsidRPr="005A7E53" w:rsidRDefault="007712ED" w:rsidP="00B90FBF">
            <w:pPr>
              <w:rPr>
                <w:rFonts w:cs="Calibri"/>
                <w:b/>
                <w:szCs w:val="22"/>
              </w:rPr>
            </w:pPr>
          </w:p>
          <w:p w14:paraId="2E6B788A" w14:textId="77777777" w:rsidR="007712ED" w:rsidRPr="00AF4D45" w:rsidRDefault="007712ED" w:rsidP="00B90FBF">
            <w:pPr>
              <w:rPr>
                <w:rFonts w:cs="Calibri"/>
                <w:b/>
                <w:szCs w:val="22"/>
                <w:lang w:val="en-GB"/>
              </w:rPr>
            </w:pPr>
            <w:r w:rsidRPr="00AF4D45">
              <w:rPr>
                <w:rFonts w:cs="Calibri"/>
                <w:b/>
                <w:szCs w:val="22"/>
                <w:lang w:val="en-GB"/>
              </w:rPr>
              <w:t>Objectives and competences:</w:t>
            </w:r>
          </w:p>
        </w:tc>
      </w:tr>
      <w:tr w:rsidR="007712ED" w:rsidRPr="00047707" w14:paraId="372BCC6D" w14:textId="77777777" w:rsidTr="00B90FBF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7E04" w14:textId="77777777" w:rsidR="007712ED" w:rsidRPr="00047707" w:rsidRDefault="007712ED" w:rsidP="00B90FBF">
            <w:p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>Študent</w:t>
            </w:r>
            <w:r w:rsidRPr="00047707">
              <w:rPr>
                <w:rFonts w:eastAsia="Times New Roman" w:cs="Arial"/>
                <w:sz w:val="22"/>
                <w:szCs w:val="22"/>
              </w:rPr>
              <w:t xml:space="preserve"> pridobi:</w:t>
            </w:r>
          </w:p>
          <w:p w14:paraId="2B4C3C71" w14:textId="77777777" w:rsidR="007712ED" w:rsidRPr="001B7DF7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047707">
              <w:rPr>
                <w:rFonts w:eastAsia="Times New Roman" w:cs="Arial"/>
                <w:sz w:val="22"/>
                <w:szCs w:val="22"/>
              </w:rPr>
              <w:t xml:space="preserve">poglobljeno znanje o deviantnih pojavih v družbi, </w:t>
            </w:r>
            <w:r>
              <w:rPr>
                <w:rFonts w:eastAsia="Times New Roman" w:cs="Arial"/>
                <w:sz w:val="22"/>
                <w:szCs w:val="22"/>
              </w:rPr>
              <w:t xml:space="preserve">reflektiranje </w:t>
            </w:r>
            <w:r w:rsidRPr="001B7DF7">
              <w:rPr>
                <w:rFonts w:eastAsia="Times New Roman" w:cs="Arial"/>
                <w:sz w:val="22"/>
                <w:szCs w:val="22"/>
              </w:rPr>
              <w:t>položaj</w:t>
            </w:r>
            <w:r>
              <w:rPr>
                <w:rFonts w:eastAsia="Times New Roman" w:cs="Arial"/>
                <w:sz w:val="22"/>
                <w:szCs w:val="22"/>
              </w:rPr>
              <w:t>a deviantnih pojavov</w:t>
            </w:r>
            <w:r w:rsidRPr="001B7DF7">
              <w:rPr>
                <w:rFonts w:eastAsia="Times New Roman" w:cs="Arial"/>
                <w:sz w:val="22"/>
                <w:szCs w:val="22"/>
              </w:rPr>
              <w:t xml:space="preserve"> v okviru socialne pedagogike,</w:t>
            </w:r>
          </w:p>
          <w:p w14:paraId="26B77E7D" w14:textId="77777777" w:rsidR="007712ED" w:rsidRPr="00047707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>kritično razumevanje odklonskih pojavov, sposobnost prepoznavanja razlik med storilcem kaznivega dejanja in žrtvijo,</w:t>
            </w:r>
          </w:p>
          <w:p w14:paraId="687C472B" w14:textId="77777777" w:rsidR="007712ED" w:rsidRPr="00047707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047707">
              <w:rPr>
                <w:rFonts w:eastAsia="Times New Roman" w:cs="Arial"/>
                <w:sz w:val="22"/>
                <w:szCs w:val="22"/>
              </w:rPr>
              <w:t>razumejo najbolj pomembne kriminološke teorije in njihovo uporabnost pri načrtovanju kazenske politike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02C31A96" w14:textId="77777777" w:rsidR="007712ED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047707">
              <w:rPr>
                <w:rFonts w:eastAsia="Times New Roman" w:cs="Arial"/>
                <w:sz w:val="22"/>
                <w:szCs w:val="22"/>
              </w:rPr>
              <w:t>razumevanje kriminalitetne politike in njena aplikacija v prakso</w:t>
            </w:r>
            <w:r>
              <w:rPr>
                <w:rFonts w:eastAsia="Times New Roman" w:cs="Arial"/>
                <w:sz w:val="22"/>
                <w:szCs w:val="22"/>
              </w:rPr>
              <w:t xml:space="preserve">, reflektivno vrednotenje obstoječe kriminalitetne </w:t>
            </w:r>
            <w:r>
              <w:rPr>
                <w:rFonts w:eastAsia="Times New Roman" w:cs="Arial"/>
                <w:sz w:val="22"/>
                <w:szCs w:val="22"/>
              </w:rPr>
              <w:lastRenderedPageBreak/>
              <w:t>politike, sposobnost načrtovanja kriminalitetne politike,</w:t>
            </w:r>
          </w:p>
          <w:p w14:paraId="11DF976E" w14:textId="77777777" w:rsidR="007712ED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>kritično ovrednotenje in reflektiranje programov pomoči žrtev  nasilja,</w:t>
            </w:r>
          </w:p>
          <w:p w14:paraId="49C10D83" w14:textId="77777777" w:rsidR="007712ED" w:rsidRPr="00857CE2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857CE2">
              <w:rPr>
                <w:rFonts w:eastAsia="Times New Roman" w:cs="Arial"/>
                <w:sz w:val="22"/>
                <w:szCs w:val="22"/>
              </w:rPr>
              <w:t>sposobnost oblikovanja ustreznega načrta pomoči za žrtve kaznivih dejanj,</w:t>
            </w:r>
          </w:p>
          <w:p w14:paraId="0E302E10" w14:textId="6C6292D6" w:rsidR="007712ED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047707">
              <w:rPr>
                <w:rFonts w:eastAsia="Times New Roman" w:cs="Arial"/>
                <w:sz w:val="22"/>
                <w:szCs w:val="22"/>
              </w:rPr>
              <w:t>razumevanje različnih deli</w:t>
            </w:r>
            <w:r>
              <w:rPr>
                <w:rFonts w:eastAsia="Times New Roman" w:cs="Arial"/>
                <w:sz w:val="22"/>
                <w:szCs w:val="22"/>
              </w:rPr>
              <w:t>n</w:t>
            </w:r>
            <w:r w:rsidRPr="00047707">
              <w:rPr>
                <w:rFonts w:eastAsia="Times New Roman" w:cs="Arial"/>
                <w:sz w:val="22"/>
                <w:szCs w:val="22"/>
              </w:rPr>
              <w:t>kventnih skupin in delo z njimi</w:t>
            </w:r>
            <w:r>
              <w:rPr>
                <w:rFonts w:eastAsia="Times New Roman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eastAsia="Times New Roman" w:cs="Arial"/>
                <w:sz w:val="22"/>
                <w:szCs w:val="22"/>
              </w:rPr>
              <w:t>reflektiranje</w:t>
            </w:r>
            <w:proofErr w:type="spellEnd"/>
            <w:r>
              <w:rPr>
                <w:rFonts w:eastAsia="Times New Roman" w:cs="Arial"/>
                <w:sz w:val="22"/>
                <w:szCs w:val="22"/>
              </w:rPr>
              <w:t xml:space="preserve"> različnih skupin storilcev kaznivih dejanj),</w:t>
            </w:r>
          </w:p>
          <w:p w14:paraId="6963DCA0" w14:textId="77777777" w:rsidR="007712ED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>pridobivanje kompetenc za raziskovalno delo v kriminologiji,</w:t>
            </w:r>
          </w:p>
          <w:p w14:paraId="3713C489" w14:textId="77777777" w:rsidR="007712ED" w:rsidRPr="00047707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>aktivna vključenost študenta v projektno in raziskovalno delo s področja kriminologije</w:t>
            </w:r>
          </w:p>
          <w:p w14:paraId="0C679084" w14:textId="77777777" w:rsidR="007712ED" w:rsidRPr="00047707" w:rsidRDefault="007712ED" w:rsidP="00B90FBF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FDC22" w14:textId="77777777" w:rsidR="007712ED" w:rsidRPr="00047707" w:rsidRDefault="007712ED" w:rsidP="00B90FB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FCA" w14:textId="77777777" w:rsidR="007712ED" w:rsidRPr="000005E3" w:rsidRDefault="007712ED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Calibri"/>
                <w:sz w:val="22"/>
                <w:szCs w:val="22"/>
                <w:lang w:val="en-GB"/>
              </w:rPr>
              <w:t>The student acquires:</w:t>
            </w:r>
          </w:p>
          <w:p w14:paraId="4063B9EF" w14:textId="77777777" w:rsidR="007712ED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Calibri"/>
                <w:sz w:val="22"/>
                <w:szCs w:val="22"/>
                <w:lang w:val="en-GB"/>
              </w:rPr>
              <w:t xml:space="preserve">In-depth knowledge about deviant phenomena in society,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reflection </w:t>
            </w:r>
            <w:r w:rsidRPr="000005E3">
              <w:rPr>
                <w:rFonts w:cs="Calibri"/>
                <w:sz w:val="22"/>
                <w:szCs w:val="22"/>
                <w:lang w:val="en-GB"/>
              </w:rPr>
              <w:t>of their position in the framework of social pedagogy;</w:t>
            </w:r>
          </w:p>
          <w:p w14:paraId="4CE0E1E9" w14:textId="77777777" w:rsidR="007712ED" w:rsidRPr="000005E3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Critical understanding of deviant phenomena, capability of understanding the differences between the offender and victim,</w:t>
            </w:r>
          </w:p>
          <w:p w14:paraId="6A478A8C" w14:textId="77777777" w:rsidR="007712ED" w:rsidRPr="000005E3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Calibri"/>
                <w:sz w:val="22"/>
                <w:szCs w:val="22"/>
                <w:lang w:val="en-GB"/>
              </w:rPr>
              <w:t>Understanding the most relevant criminological theory and its applicability in designing penal policies;</w:t>
            </w:r>
          </w:p>
          <w:p w14:paraId="559B1412" w14:textId="77777777" w:rsidR="007712ED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Calibri"/>
                <w:sz w:val="22"/>
                <w:szCs w:val="22"/>
                <w:lang w:val="en-GB"/>
              </w:rPr>
              <w:lastRenderedPageBreak/>
              <w:t>Understanding criminality policies and its application to practice</w:t>
            </w:r>
            <w:r>
              <w:rPr>
                <w:rFonts w:cs="Calibri"/>
                <w:sz w:val="22"/>
                <w:szCs w:val="22"/>
                <w:lang w:val="en-GB"/>
              </w:rPr>
              <w:t>, reflective evaluation of criminality policies, capability of planning criminality policy</w:t>
            </w:r>
            <w:r w:rsidRPr="000005E3">
              <w:rPr>
                <w:rFonts w:cs="Calibri"/>
                <w:sz w:val="22"/>
                <w:szCs w:val="22"/>
                <w:lang w:val="en-GB"/>
              </w:rPr>
              <w:t>;</w:t>
            </w:r>
          </w:p>
          <w:p w14:paraId="395DD001" w14:textId="77777777" w:rsidR="007712ED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critical evaluation of the programmes for the victims of crime, </w:t>
            </w:r>
          </w:p>
          <w:p w14:paraId="5F018B8E" w14:textId="77777777" w:rsidR="007712ED" w:rsidRPr="000005E3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</w:t>
            </w:r>
            <w:r w:rsidRPr="001E2C4D">
              <w:rPr>
                <w:rFonts w:cs="Calibri"/>
                <w:sz w:val="22"/>
                <w:szCs w:val="22"/>
                <w:lang w:val="en-GB"/>
              </w:rPr>
              <w:t>he ability to design an appropriate plan of assistance for victims of crime,</w:t>
            </w:r>
          </w:p>
          <w:p w14:paraId="5953B494" w14:textId="77777777" w:rsidR="007712ED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Calibri"/>
                <w:sz w:val="22"/>
                <w:szCs w:val="22"/>
                <w:lang w:val="en-GB"/>
              </w:rPr>
              <w:t>Understanding different delinquent groups and of working with them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(reflective evaluation of different groups of offenders),</w:t>
            </w:r>
          </w:p>
          <w:p w14:paraId="7B43847A" w14:textId="77777777" w:rsidR="007712ED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Developing the competences for research work in criminology,</w:t>
            </w:r>
          </w:p>
          <w:p w14:paraId="683E400B" w14:textId="77777777" w:rsidR="007712ED" w:rsidRPr="000005E3" w:rsidRDefault="007712ED" w:rsidP="007712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a</w:t>
            </w:r>
            <w:r w:rsidRPr="001E2C4D">
              <w:rPr>
                <w:rFonts w:cs="Calibri"/>
                <w:sz w:val="22"/>
                <w:szCs w:val="22"/>
                <w:lang w:val="en-GB"/>
              </w:rPr>
              <w:t>ctive involvement of students i</w:t>
            </w:r>
            <w:r>
              <w:rPr>
                <w:rFonts w:cs="Calibri"/>
                <w:sz w:val="22"/>
                <w:szCs w:val="22"/>
                <w:lang w:val="en-GB"/>
              </w:rPr>
              <w:t>n the project and research work</w:t>
            </w:r>
            <w:r w:rsidRPr="001E2C4D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cs="Calibri"/>
                <w:sz w:val="22"/>
                <w:szCs w:val="22"/>
                <w:lang w:val="en-GB"/>
              </w:rPr>
              <w:t>within</w:t>
            </w:r>
            <w:r w:rsidRPr="001E2C4D">
              <w:rPr>
                <w:rFonts w:cs="Calibri"/>
                <w:sz w:val="22"/>
                <w:szCs w:val="22"/>
                <w:lang w:val="en-GB"/>
              </w:rPr>
              <w:t xml:space="preserve"> the field of criminology</w:t>
            </w:r>
          </w:p>
        </w:tc>
      </w:tr>
      <w:tr w:rsidR="007712ED" w:rsidRPr="005A3092" w14:paraId="54036F0A" w14:textId="77777777" w:rsidTr="00B90FB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E30B0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  <w:p w14:paraId="20AEA788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75DCCD8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  <w:p w14:paraId="14885C67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D9E67" w14:textId="77777777" w:rsidR="007712ED" w:rsidRPr="000005E3" w:rsidRDefault="007712ED" w:rsidP="00B90FBF">
            <w:pPr>
              <w:rPr>
                <w:rFonts w:cs="Calibri"/>
                <w:b/>
                <w:szCs w:val="22"/>
                <w:lang w:val="en-GB"/>
              </w:rPr>
            </w:pPr>
          </w:p>
          <w:p w14:paraId="12C2BE19" w14:textId="77777777" w:rsidR="007712ED" w:rsidRPr="000005E3" w:rsidRDefault="007712ED" w:rsidP="00B90FBF">
            <w:pPr>
              <w:rPr>
                <w:rFonts w:cs="Calibri"/>
                <w:b/>
                <w:szCs w:val="22"/>
                <w:lang w:val="en-GB"/>
              </w:rPr>
            </w:pPr>
            <w:r w:rsidRPr="000005E3">
              <w:rPr>
                <w:rFonts w:cs="Calibri"/>
                <w:b/>
                <w:szCs w:val="22"/>
                <w:lang w:val="en-GB"/>
              </w:rPr>
              <w:t>Intended learning outcomes:</w:t>
            </w:r>
          </w:p>
        </w:tc>
      </w:tr>
      <w:tr w:rsidR="007712ED" w:rsidRPr="00047707" w14:paraId="508DEF04" w14:textId="77777777" w:rsidTr="00B90FB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7C80C" w14:textId="77777777" w:rsidR="007712ED" w:rsidRPr="00047707" w:rsidRDefault="007712ED" w:rsidP="00B90FBF">
            <w:pPr>
              <w:rPr>
                <w:rFonts w:cs="Calibri"/>
                <w:sz w:val="22"/>
                <w:szCs w:val="22"/>
              </w:rPr>
            </w:pPr>
            <w:r w:rsidRPr="00047707">
              <w:rPr>
                <w:rFonts w:cs="Calibri"/>
                <w:sz w:val="22"/>
                <w:szCs w:val="22"/>
              </w:rPr>
              <w:t>Znanje in razumevanje:</w:t>
            </w:r>
          </w:p>
          <w:p w14:paraId="65524009" w14:textId="77777777" w:rsidR="007712ED" w:rsidRPr="00047707" w:rsidRDefault="007712ED" w:rsidP="007712ED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047707">
              <w:rPr>
                <w:rFonts w:cs="Arial"/>
                <w:sz w:val="22"/>
                <w:szCs w:val="22"/>
              </w:rPr>
              <w:t>razumevanje vzrokov in značilnosti deviantnih dejanj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1F6F84A5" w14:textId="77777777" w:rsidR="007712ED" w:rsidRPr="00047707" w:rsidRDefault="007712ED" w:rsidP="007712ED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047707">
              <w:rPr>
                <w:rFonts w:cs="Arial"/>
                <w:sz w:val="22"/>
                <w:szCs w:val="22"/>
              </w:rPr>
              <w:t>razumevanje nujnosti odzivanja na deviantne pojave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14406C96" w14:textId="77777777" w:rsidR="007712ED" w:rsidRPr="00047707" w:rsidRDefault="007712ED" w:rsidP="007712ED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047707">
              <w:rPr>
                <w:rFonts w:cs="Arial"/>
                <w:sz w:val="22"/>
                <w:szCs w:val="22"/>
              </w:rPr>
              <w:t>spoznavanje praktične vrednosti kriminoloških teorij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06926447" w14:textId="77777777" w:rsidR="007712ED" w:rsidRPr="00047707" w:rsidRDefault="007712ED" w:rsidP="007712ED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047707">
              <w:rPr>
                <w:rFonts w:cs="Arial"/>
                <w:sz w:val="22"/>
                <w:szCs w:val="22"/>
              </w:rPr>
              <w:t>neposredna uporaba znanja pri načrtovanju kriminalitetne politike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91DAA98" w14:textId="1CA7FCB4" w:rsidR="007712ED" w:rsidRPr="00047707" w:rsidRDefault="007712ED" w:rsidP="007712ED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047707">
              <w:rPr>
                <w:rFonts w:cs="Arial"/>
                <w:sz w:val="22"/>
                <w:szCs w:val="22"/>
              </w:rPr>
              <w:t xml:space="preserve">neposredna uporaba znanja pri delu z </w:t>
            </w:r>
            <w:r w:rsidR="00F46ADB" w:rsidRPr="00047707">
              <w:rPr>
                <w:rFonts w:cs="Arial"/>
                <w:sz w:val="22"/>
                <w:szCs w:val="22"/>
              </w:rPr>
              <w:t>delinkventnimi</w:t>
            </w:r>
            <w:r w:rsidRPr="00047707">
              <w:rPr>
                <w:rFonts w:cs="Arial"/>
                <w:sz w:val="22"/>
                <w:szCs w:val="22"/>
              </w:rPr>
              <w:t xml:space="preserve"> skupinami</w:t>
            </w:r>
            <w:r>
              <w:rPr>
                <w:rFonts w:cs="Arial"/>
                <w:sz w:val="22"/>
                <w:szCs w:val="22"/>
              </w:rPr>
              <w:t>,</w:t>
            </w:r>
            <w:r w:rsidRPr="00047707">
              <w:rPr>
                <w:rFonts w:cs="Arial"/>
                <w:sz w:val="22"/>
                <w:szCs w:val="22"/>
              </w:rPr>
              <w:t xml:space="preserve"> </w:t>
            </w:r>
          </w:p>
          <w:p w14:paraId="422668E7" w14:textId="77777777" w:rsidR="007712ED" w:rsidRPr="007A144F" w:rsidRDefault="007712ED" w:rsidP="007712ED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047707">
              <w:rPr>
                <w:rFonts w:cs="Arial"/>
                <w:sz w:val="22"/>
                <w:szCs w:val="22"/>
              </w:rPr>
              <w:t>povezovanje znanja z drugih področij (povezovanje s predmeti: depriviligirane skupine, socialna patologija, človekove pravice in etika, pravno varstvo in socialna politika)</w:t>
            </w:r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33E08" w14:textId="77777777" w:rsidR="007712ED" w:rsidRPr="00047707" w:rsidRDefault="007712ED" w:rsidP="00B90FBF">
            <w:pPr>
              <w:rPr>
                <w:rFonts w:cs="Calibri"/>
                <w:sz w:val="22"/>
                <w:szCs w:val="22"/>
              </w:rPr>
            </w:pPr>
          </w:p>
          <w:p w14:paraId="69BFAA1F" w14:textId="77777777" w:rsidR="007712ED" w:rsidRPr="00047707" w:rsidRDefault="007712ED" w:rsidP="00B90FBF">
            <w:pPr>
              <w:rPr>
                <w:rFonts w:cs="Calibri"/>
                <w:sz w:val="22"/>
                <w:szCs w:val="22"/>
              </w:rPr>
            </w:pPr>
          </w:p>
          <w:p w14:paraId="78EE52B5" w14:textId="77777777" w:rsidR="007712ED" w:rsidRPr="00047707" w:rsidRDefault="007712ED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E7D5B9" w14:textId="77777777" w:rsidR="007712ED" w:rsidRPr="000005E3" w:rsidRDefault="007712ED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Calibri"/>
                <w:sz w:val="22"/>
                <w:szCs w:val="22"/>
                <w:lang w:val="en-GB"/>
              </w:rPr>
              <w:t>Knowledge and understanding:</w:t>
            </w:r>
          </w:p>
          <w:p w14:paraId="7DFF10AA" w14:textId="77777777" w:rsidR="007712ED" w:rsidRPr="000005E3" w:rsidRDefault="007712ED" w:rsidP="007712ED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Arial"/>
                <w:sz w:val="22"/>
                <w:szCs w:val="22"/>
                <w:lang w:val="en-GB"/>
              </w:rPr>
              <w:t>Understanding</w:t>
            </w:r>
            <w:r w:rsidRPr="000005E3">
              <w:rPr>
                <w:rFonts w:cs="Calibri"/>
                <w:sz w:val="22"/>
                <w:szCs w:val="22"/>
                <w:lang w:val="en-GB"/>
              </w:rPr>
              <w:t xml:space="preserve"> the causes and characteristics of deviant acts;</w:t>
            </w:r>
          </w:p>
          <w:p w14:paraId="3D2F50A1" w14:textId="77777777" w:rsidR="007712ED" w:rsidRPr="000005E3" w:rsidRDefault="007712ED" w:rsidP="007712ED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Calibri"/>
                <w:sz w:val="22"/>
                <w:szCs w:val="22"/>
                <w:lang w:val="en-GB"/>
              </w:rPr>
              <w:t>Understanding the urgenc</w:t>
            </w:r>
            <w:r>
              <w:rPr>
                <w:rFonts w:cs="Calibri"/>
                <w:sz w:val="22"/>
                <w:szCs w:val="22"/>
                <w:lang w:val="en-GB"/>
              </w:rPr>
              <w:t>y</w:t>
            </w:r>
            <w:r w:rsidRPr="000005E3">
              <w:rPr>
                <w:rFonts w:cs="Calibri"/>
                <w:sz w:val="22"/>
                <w:szCs w:val="22"/>
                <w:lang w:val="en-GB"/>
              </w:rPr>
              <w:t xml:space="preserve"> of reacting to deviant phenomena;</w:t>
            </w:r>
          </w:p>
          <w:p w14:paraId="5B350887" w14:textId="77777777" w:rsidR="007712ED" w:rsidRPr="000005E3" w:rsidRDefault="007712ED" w:rsidP="007712ED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Calibri"/>
                <w:sz w:val="22"/>
                <w:szCs w:val="22"/>
                <w:lang w:val="en-GB"/>
              </w:rPr>
              <w:t>Learning practical values of criminological theories;</w:t>
            </w:r>
          </w:p>
          <w:p w14:paraId="1C950D4B" w14:textId="77777777" w:rsidR="007712ED" w:rsidRPr="000005E3" w:rsidRDefault="007712ED" w:rsidP="007712ED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Calibri"/>
                <w:sz w:val="22"/>
                <w:szCs w:val="22"/>
                <w:lang w:val="en-GB"/>
              </w:rPr>
              <w:t>Immediate application of knowledge to designing criminality policies;</w:t>
            </w:r>
          </w:p>
          <w:p w14:paraId="1D2BBF74" w14:textId="77777777" w:rsidR="007712ED" w:rsidRPr="000005E3" w:rsidRDefault="007712ED" w:rsidP="007712ED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Calibri"/>
                <w:sz w:val="22"/>
                <w:szCs w:val="22"/>
                <w:lang w:val="en-GB"/>
              </w:rPr>
              <w:t xml:space="preserve">Immediate application of knowledge to work with delinquent groups;    </w:t>
            </w:r>
          </w:p>
          <w:p w14:paraId="325C8A60" w14:textId="77777777" w:rsidR="007712ED" w:rsidRPr="000005E3" w:rsidRDefault="007712ED" w:rsidP="007712ED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005E3">
              <w:rPr>
                <w:rFonts w:cs="Calibri"/>
                <w:sz w:val="22"/>
                <w:szCs w:val="22"/>
                <w:lang w:val="en-GB"/>
              </w:rPr>
              <w:t xml:space="preserve">Relating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to </w:t>
            </w:r>
            <w:r w:rsidRPr="000005E3">
              <w:rPr>
                <w:rFonts w:cs="Calibri"/>
                <w:sz w:val="22"/>
                <w:szCs w:val="22"/>
                <w:lang w:val="en-GB"/>
              </w:rPr>
              <w:t xml:space="preserve">knowledge </w:t>
            </w:r>
            <w:r>
              <w:rPr>
                <w:rFonts w:cs="Calibri"/>
                <w:sz w:val="22"/>
                <w:szCs w:val="22"/>
                <w:lang w:val="en-GB"/>
              </w:rPr>
              <w:t>in</w:t>
            </w:r>
            <w:r w:rsidRPr="000005E3">
              <w:rPr>
                <w:rFonts w:cs="Calibri"/>
                <w:sz w:val="22"/>
                <w:szCs w:val="22"/>
                <w:lang w:val="en-GB"/>
              </w:rPr>
              <w:t xml:space="preserve"> other fields (</w:t>
            </w:r>
            <w:r>
              <w:rPr>
                <w:rFonts w:cs="Calibri"/>
                <w:sz w:val="22"/>
                <w:szCs w:val="22"/>
                <w:lang w:val="en-GB"/>
              </w:rPr>
              <w:t>links</w:t>
            </w:r>
            <w:r w:rsidRPr="000005E3">
              <w:rPr>
                <w:rFonts w:cs="Calibri"/>
                <w:sz w:val="22"/>
                <w:szCs w:val="22"/>
                <w:lang w:val="en-GB"/>
              </w:rPr>
              <w:t xml:space="preserve"> with subjects: deprivileged g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roups, social pathology, human </w:t>
            </w:r>
            <w:r w:rsidRPr="000005E3">
              <w:rPr>
                <w:rFonts w:cs="Calibri"/>
                <w:sz w:val="22"/>
                <w:szCs w:val="22"/>
                <w:lang w:val="en-GB"/>
              </w:rPr>
              <w:t xml:space="preserve">rights and ethics, legal protection and social policies.                                                                                                   </w:t>
            </w:r>
          </w:p>
          <w:p w14:paraId="2335586C" w14:textId="77777777" w:rsidR="007712ED" w:rsidRPr="000005E3" w:rsidRDefault="007712ED" w:rsidP="00B90FBF">
            <w:pPr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7712ED" w:rsidRPr="005A3092" w14:paraId="3D271448" w14:textId="77777777" w:rsidTr="00B90FBF">
        <w:trPr>
          <w:trHeight w:val="146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6BD" w14:textId="77777777" w:rsidR="007712ED" w:rsidRPr="005A3092" w:rsidRDefault="007712ED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1BC24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981C" w14:textId="77777777" w:rsidR="007712ED" w:rsidRPr="005A3092" w:rsidRDefault="007712ED" w:rsidP="00B90FBF">
            <w:pPr>
              <w:rPr>
                <w:rFonts w:cs="Calibri"/>
                <w:szCs w:val="22"/>
              </w:rPr>
            </w:pPr>
          </w:p>
        </w:tc>
      </w:tr>
      <w:tr w:rsidR="007712ED" w:rsidRPr="005A3092" w14:paraId="32A466A3" w14:textId="77777777" w:rsidTr="00B90FB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1EB25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  <w:p w14:paraId="3EE6ADE1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2A9567F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  <w:p w14:paraId="25682419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DA462" w14:textId="77777777" w:rsidR="007712ED" w:rsidRPr="00AF4D45" w:rsidRDefault="007712ED" w:rsidP="00B90FBF">
            <w:pPr>
              <w:rPr>
                <w:rFonts w:cs="Calibri"/>
                <w:b/>
                <w:szCs w:val="22"/>
                <w:lang w:val="en-GB"/>
              </w:rPr>
            </w:pPr>
          </w:p>
          <w:p w14:paraId="02D7FA27" w14:textId="77777777" w:rsidR="007712ED" w:rsidRPr="00AF4D45" w:rsidRDefault="007712ED" w:rsidP="00B90FBF">
            <w:pPr>
              <w:rPr>
                <w:rFonts w:cs="Calibri"/>
                <w:b/>
                <w:szCs w:val="22"/>
                <w:lang w:val="en-GB"/>
              </w:rPr>
            </w:pPr>
            <w:r w:rsidRPr="00AF4D45">
              <w:rPr>
                <w:rFonts w:cs="Calibri"/>
                <w:b/>
                <w:szCs w:val="22"/>
                <w:lang w:val="en-GB"/>
              </w:rPr>
              <w:t>Learning and teaching methods:</w:t>
            </w:r>
          </w:p>
        </w:tc>
      </w:tr>
      <w:tr w:rsidR="007712ED" w:rsidRPr="00047707" w14:paraId="43C1B593" w14:textId="77777777" w:rsidTr="00B90FB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4518" w14:textId="77777777" w:rsidR="007712ED" w:rsidRDefault="007712ED" w:rsidP="007712ED">
            <w:pPr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047707">
              <w:rPr>
                <w:rFonts w:cs="Arial"/>
                <w:sz w:val="22"/>
                <w:szCs w:val="22"/>
              </w:rPr>
              <w:t xml:space="preserve">predavanja </w:t>
            </w:r>
          </w:p>
          <w:p w14:paraId="3A219E4F" w14:textId="77777777" w:rsidR="007712ED" w:rsidRDefault="007712ED" w:rsidP="007712ED">
            <w:pPr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047707">
              <w:rPr>
                <w:rFonts w:cs="Arial"/>
                <w:sz w:val="22"/>
                <w:szCs w:val="22"/>
              </w:rPr>
              <w:t>seminar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6C30874" w14:textId="77777777" w:rsidR="007712ED" w:rsidRDefault="007712ED" w:rsidP="007712ED">
            <w:pPr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047707">
              <w:rPr>
                <w:rFonts w:cs="Arial"/>
                <w:sz w:val="22"/>
                <w:szCs w:val="22"/>
              </w:rPr>
              <w:t xml:space="preserve">diskusije, </w:t>
            </w:r>
          </w:p>
          <w:p w14:paraId="7328161D" w14:textId="77777777" w:rsidR="007712ED" w:rsidRDefault="007712ED" w:rsidP="007712ED">
            <w:pPr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047707">
              <w:rPr>
                <w:rFonts w:cs="Arial"/>
                <w:sz w:val="22"/>
                <w:szCs w:val="22"/>
              </w:rPr>
              <w:t xml:space="preserve">študije primera, </w:t>
            </w:r>
          </w:p>
          <w:p w14:paraId="63E55DC7" w14:textId="77777777" w:rsidR="007712ED" w:rsidRDefault="007712ED" w:rsidP="007712ED">
            <w:pPr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047707">
              <w:rPr>
                <w:rFonts w:cs="Arial"/>
                <w:sz w:val="22"/>
                <w:szCs w:val="22"/>
              </w:rPr>
              <w:t xml:space="preserve">skupinsko delo, </w:t>
            </w:r>
          </w:p>
          <w:p w14:paraId="714B963F" w14:textId="77777777" w:rsidR="007712ED" w:rsidRPr="007F7324" w:rsidRDefault="007712ED" w:rsidP="007712ED">
            <w:pPr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7F7324">
              <w:rPr>
                <w:rFonts w:cs="Arial"/>
                <w:sz w:val="22"/>
                <w:szCs w:val="22"/>
              </w:rPr>
              <w:t>projektno delo študentov,</w:t>
            </w:r>
          </w:p>
          <w:p w14:paraId="7BCFF1DC" w14:textId="77777777" w:rsidR="007712ED" w:rsidRPr="00047707" w:rsidRDefault="007712ED" w:rsidP="007712ED">
            <w:pPr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7F7324">
              <w:rPr>
                <w:rFonts w:cs="Arial"/>
                <w:sz w:val="22"/>
                <w:szCs w:val="22"/>
              </w:rPr>
              <w:t xml:space="preserve">vaje.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E723D" w14:textId="77777777" w:rsidR="007712ED" w:rsidRPr="00047707" w:rsidRDefault="007712ED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8EF6" w14:textId="77777777" w:rsidR="007712ED" w:rsidRPr="00AF4D45" w:rsidRDefault="007712ED" w:rsidP="007712E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4D45">
              <w:rPr>
                <w:rFonts w:cs="Arial"/>
                <w:sz w:val="22"/>
                <w:szCs w:val="22"/>
                <w:lang w:val="en-GB"/>
              </w:rPr>
              <w:t>Lectures,</w:t>
            </w:r>
          </w:p>
          <w:p w14:paraId="5206567F" w14:textId="77777777" w:rsidR="007712ED" w:rsidRPr="00AF4D45" w:rsidRDefault="007712ED" w:rsidP="007712E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4D45">
              <w:rPr>
                <w:rFonts w:cs="Arial"/>
                <w:sz w:val="22"/>
                <w:szCs w:val="22"/>
                <w:lang w:val="en-GB"/>
              </w:rPr>
              <w:t>Seminar,</w:t>
            </w:r>
          </w:p>
          <w:p w14:paraId="58312BE3" w14:textId="77777777" w:rsidR="007712ED" w:rsidRPr="00AF4D45" w:rsidRDefault="007712ED" w:rsidP="007712E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4D45">
              <w:rPr>
                <w:rFonts w:cs="Arial"/>
                <w:sz w:val="22"/>
                <w:szCs w:val="22"/>
                <w:lang w:val="en-GB"/>
              </w:rPr>
              <w:t>Discussion,</w:t>
            </w:r>
          </w:p>
          <w:p w14:paraId="716D96ED" w14:textId="77777777" w:rsidR="007712ED" w:rsidRPr="00AF4D45" w:rsidRDefault="007712ED" w:rsidP="007712E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4D45">
              <w:rPr>
                <w:rFonts w:cs="Arial"/>
                <w:sz w:val="22"/>
                <w:szCs w:val="22"/>
                <w:lang w:val="en-GB"/>
              </w:rPr>
              <w:t xml:space="preserve">Case study,                                                                                 </w:t>
            </w:r>
          </w:p>
          <w:p w14:paraId="1443FEC8" w14:textId="77777777" w:rsidR="007712ED" w:rsidRPr="00AF4D45" w:rsidRDefault="007712ED" w:rsidP="007712E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4D45">
              <w:rPr>
                <w:rFonts w:cs="Arial"/>
                <w:sz w:val="22"/>
                <w:szCs w:val="22"/>
                <w:lang w:val="en-GB"/>
              </w:rPr>
              <w:t>Group work,</w:t>
            </w:r>
          </w:p>
          <w:p w14:paraId="0F91FBBA" w14:textId="77777777" w:rsidR="007712ED" w:rsidRPr="00AF4D45" w:rsidRDefault="007712ED" w:rsidP="007712E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4D45">
              <w:rPr>
                <w:rFonts w:cs="Arial"/>
                <w:sz w:val="22"/>
                <w:szCs w:val="22"/>
                <w:lang w:val="en-GB"/>
              </w:rPr>
              <w:t>Student project work,</w:t>
            </w:r>
          </w:p>
          <w:p w14:paraId="6E72C378" w14:textId="77777777" w:rsidR="007712ED" w:rsidRPr="00AF4D45" w:rsidRDefault="007712ED" w:rsidP="007712E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F4D45">
              <w:rPr>
                <w:rFonts w:cs="Arial"/>
                <w:sz w:val="22"/>
                <w:szCs w:val="22"/>
                <w:lang w:val="en-GB"/>
              </w:rPr>
              <w:t>Exercises.</w:t>
            </w:r>
          </w:p>
        </w:tc>
      </w:tr>
      <w:tr w:rsidR="007712ED" w:rsidRPr="005A3092" w14:paraId="6C16BC48" w14:textId="77777777" w:rsidTr="00B90FB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FA04A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  <w:p w14:paraId="6495398E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DF465" w14:textId="77777777" w:rsidR="007712ED" w:rsidRPr="005A3092" w:rsidRDefault="007712ED" w:rsidP="00B90FBF">
            <w:pPr>
              <w:rPr>
                <w:rFonts w:cs="Calibri"/>
                <w:szCs w:val="22"/>
              </w:rPr>
            </w:pPr>
            <w:r w:rsidRPr="005A3092">
              <w:rPr>
                <w:rFonts w:cs="Calibri"/>
                <w:szCs w:val="22"/>
              </w:rPr>
              <w:t>Delež (v %) /</w:t>
            </w:r>
          </w:p>
          <w:p w14:paraId="3725B18A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AF4D45">
              <w:rPr>
                <w:rFonts w:cs="Calibri"/>
                <w:szCs w:val="22"/>
                <w:lang w:val="en-GB"/>
              </w:rPr>
              <w:t>Weight</w:t>
            </w:r>
            <w:r w:rsidRPr="005A3092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8D5B9" w14:textId="77777777" w:rsidR="007712ED" w:rsidRPr="00AF4D45" w:rsidRDefault="007712ED" w:rsidP="00B90FBF">
            <w:pPr>
              <w:rPr>
                <w:rFonts w:cs="Calibri"/>
                <w:b/>
                <w:szCs w:val="22"/>
                <w:lang w:val="en-GB"/>
              </w:rPr>
            </w:pPr>
          </w:p>
          <w:p w14:paraId="1FCBE4D7" w14:textId="77777777" w:rsidR="007712ED" w:rsidRPr="00AF4D45" w:rsidRDefault="007712ED" w:rsidP="00B90FBF">
            <w:pPr>
              <w:rPr>
                <w:rFonts w:cs="Calibri"/>
                <w:b/>
                <w:szCs w:val="22"/>
                <w:lang w:val="en-GB"/>
              </w:rPr>
            </w:pPr>
            <w:r w:rsidRPr="00AF4D45">
              <w:rPr>
                <w:rFonts w:cs="Calibri"/>
                <w:b/>
                <w:szCs w:val="22"/>
                <w:lang w:val="en-GB"/>
              </w:rPr>
              <w:t>Assessment:</w:t>
            </w:r>
          </w:p>
        </w:tc>
      </w:tr>
      <w:tr w:rsidR="007712ED" w:rsidRPr="009606CB" w14:paraId="483FE1F4" w14:textId="77777777" w:rsidTr="00B90FBF">
        <w:trPr>
          <w:trHeight w:val="989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0E7E" w14:textId="77777777" w:rsidR="007712ED" w:rsidRPr="00CE3C44" w:rsidRDefault="007712ED" w:rsidP="00B90FBF">
            <w:pPr>
              <w:rPr>
                <w:rFonts w:cs="Calibri"/>
                <w:sz w:val="22"/>
                <w:szCs w:val="22"/>
              </w:rPr>
            </w:pPr>
            <w:r w:rsidRPr="00CE3C44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6432C6D2" w14:textId="77777777" w:rsidR="007712ED" w:rsidRPr="009606CB" w:rsidRDefault="007712ED" w:rsidP="007712ED">
            <w:pPr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9606CB">
              <w:rPr>
                <w:rFonts w:cs="Arial"/>
                <w:sz w:val="22"/>
                <w:szCs w:val="22"/>
              </w:rPr>
              <w:t>ustni izpit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0B025855" w14:textId="77777777" w:rsidR="007712ED" w:rsidRPr="002973CF" w:rsidRDefault="007712ED" w:rsidP="007712ED">
            <w:pPr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9606CB">
              <w:rPr>
                <w:rFonts w:cs="Arial"/>
                <w:sz w:val="22"/>
                <w:szCs w:val="22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79E3" w14:textId="77777777" w:rsidR="007712ED" w:rsidRDefault="007712ED" w:rsidP="00B90FBF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467DE78" w14:textId="77777777" w:rsidR="007712ED" w:rsidRDefault="007712ED" w:rsidP="00B90FBF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FCE75BD" w14:textId="77777777" w:rsidR="007712ED" w:rsidRDefault="007712ED" w:rsidP="00B90FB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  <w:r w:rsidRPr="009606CB">
              <w:rPr>
                <w:rFonts w:cs="Arial"/>
                <w:sz w:val="22"/>
                <w:szCs w:val="22"/>
              </w:rPr>
              <w:t>0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9606CB">
              <w:rPr>
                <w:rFonts w:cs="Arial"/>
                <w:sz w:val="22"/>
                <w:szCs w:val="22"/>
              </w:rPr>
              <w:t>%</w:t>
            </w:r>
          </w:p>
          <w:p w14:paraId="0E87ACD4" w14:textId="77777777" w:rsidR="007712ED" w:rsidRPr="009606CB" w:rsidRDefault="007712ED" w:rsidP="00B90FB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  <w:r w:rsidRPr="009606CB">
              <w:rPr>
                <w:rFonts w:cs="Arial"/>
                <w:sz w:val="22"/>
                <w:szCs w:val="22"/>
              </w:rPr>
              <w:t>0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9606CB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FA57" w14:textId="77777777" w:rsidR="007712ED" w:rsidRPr="00AF4D45" w:rsidRDefault="007712ED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AF4D45">
              <w:rPr>
                <w:rFonts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7B798D5B" w14:textId="77777777" w:rsidR="007712ED" w:rsidRPr="00AF4D45" w:rsidRDefault="007712ED" w:rsidP="007712ED">
            <w:pPr>
              <w:numPr>
                <w:ilvl w:val="0"/>
                <w:numId w:val="10"/>
              </w:numPr>
              <w:rPr>
                <w:rFonts w:cs="Calibri"/>
                <w:b/>
                <w:sz w:val="22"/>
                <w:szCs w:val="22"/>
                <w:lang w:val="en-GB"/>
              </w:rPr>
            </w:pPr>
            <w:r w:rsidRPr="00AF4D45">
              <w:rPr>
                <w:rFonts w:cs="Calibri"/>
                <w:sz w:val="22"/>
                <w:szCs w:val="22"/>
                <w:lang w:val="en-GB"/>
              </w:rPr>
              <w:t xml:space="preserve">Oral </w:t>
            </w:r>
            <w:r w:rsidRPr="00AF4D45">
              <w:rPr>
                <w:rFonts w:cs="Arial"/>
                <w:sz w:val="22"/>
                <w:szCs w:val="22"/>
                <w:lang w:val="en-GB"/>
              </w:rPr>
              <w:t>exam</w:t>
            </w:r>
          </w:p>
          <w:p w14:paraId="0130CD48" w14:textId="77777777" w:rsidR="007712ED" w:rsidRPr="00AF4D45" w:rsidRDefault="007712ED" w:rsidP="007712ED">
            <w:pPr>
              <w:numPr>
                <w:ilvl w:val="0"/>
                <w:numId w:val="10"/>
              </w:numPr>
              <w:rPr>
                <w:rFonts w:cs="Calibri"/>
                <w:b/>
                <w:sz w:val="22"/>
                <w:szCs w:val="22"/>
                <w:lang w:val="en-GB"/>
              </w:rPr>
            </w:pPr>
            <w:r w:rsidRPr="00AF4D45">
              <w:rPr>
                <w:rFonts w:cs="Arial"/>
                <w:sz w:val="22"/>
                <w:szCs w:val="22"/>
                <w:lang w:val="en-GB"/>
              </w:rPr>
              <w:t>Seminar work</w:t>
            </w:r>
          </w:p>
        </w:tc>
      </w:tr>
      <w:tr w:rsidR="007712ED" w:rsidRPr="005A3092" w14:paraId="0B12F104" w14:textId="77777777" w:rsidTr="00B90FB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C1A38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</w:p>
          <w:p w14:paraId="1216ADB7" w14:textId="77777777" w:rsidR="007712ED" w:rsidRPr="005A3092" w:rsidRDefault="007712ED" w:rsidP="00B90FBF">
            <w:pPr>
              <w:rPr>
                <w:rFonts w:cs="Calibri"/>
                <w:b/>
                <w:szCs w:val="22"/>
              </w:rPr>
            </w:pPr>
            <w:r w:rsidRPr="003254BA">
              <w:rPr>
                <w:rFonts w:cs="Calibri"/>
                <w:b/>
                <w:szCs w:val="22"/>
              </w:rPr>
              <w:t xml:space="preserve">Reference nosilca / </w:t>
            </w:r>
            <w:r w:rsidRPr="00AF4D45">
              <w:rPr>
                <w:rFonts w:cs="Calibri"/>
                <w:b/>
                <w:szCs w:val="22"/>
                <w:lang w:val="en-GB"/>
              </w:rPr>
              <w:t>Lecturer's references:</w:t>
            </w:r>
            <w:r w:rsidRPr="005A3092">
              <w:rPr>
                <w:rFonts w:cs="Calibri"/>
                <w:b/>
                <w:szCs w:val="22"/>
              </w:rPr>
              <w:t xml:space="preserve"> </w:t>
            </w:r>
          </w:p>
        </w:tc>
      </w:tr>
      <w:tr w:rsidR="007712ED" w:rsidRPr="005475CB" w14:paraId="4AF22800" w14:textId="77777777" w:rsidTr="00B90FB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0509" w14:textId="55E2119E" w:rsidR="00970AD5" w:rsidRPr="00AF4D45" w:rsidRDefault="00970AD5" w:rsidP="00AF4D45">
            <w:pPr>
              <w:pStyle w:val="Odstavekseznama"/>
              <w:numPr>
                <w:ilvl w:val="0"/>
                <w:numId w:val="11"/>
              </w:numPr>
              <w:spacing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4D45">
              <w:rPr>
                <w:rFonts w:asciiTheme="minorHAnsi" w:hAnsiTheme="minorHAnsi" w:cstheme="minorHAnsi"/>
                <w:sz w:val="22"/>
                <w:szCs w:val="22"/>
              </w:rPr>
              <w:t xml:space="preserve">Filipčič, </w:t>
            </w:r>
            <w:r w:rsidR="0057738B">
              <w:rPr>
                <w:rFonts w:asciiTheme="minorHAnsi" w:hAnsiTheme="minorHAnsi" w:cstheme="minorHAnsi"/>
                <w:sz w:val="22"/>
                <w:szCs w:val="22"/>
              </w:rPr>
              <w:t>K.</w:t>
            </w:r>
            <w:r w:rsidR="008137A1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AF4D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F4D45">
              <w:rPr>
                <w:rFonts w:asciiTheme="minorHAnsi" w:hAnsiTheme="minorHAnsi" w:cstheme="minorHAnsi"/>
                <w:sz w:val="22"/>
                <w:szCs w:val="22"/>
              </w:rPr>
              <w:t>Prelić</w:t>
            </w:r>
            <w:proofErr w:type="spellEnd"/>
            <w:r w:rsidRPr="00AF4D4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57738B">
              <w:rPr>
                <w:rFonts w:asciiTheme="minorHAnsi" w:hAnsiTheme="minorHAnsi" w:cstheme="minorHAnsi"/>
                <w:sz w:val="22"/>
                <w:szCs w:val="22"/>
              </w:rPr>
              <w:t>D.</w:t>
            </w:r>
            <w:r w:rsidR="00140F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738B">
              <w:rPr>
                <w:rFonts w:asciiTheme="minorHAnsi" w:hAnsiTheme="minorHAnsi" w:cstheme="minorHAnsi"/>
                <w:sz w:val="22"/>
                <w:szCs w:val="22"/>
              </w:rPr>
              <w:t>(2011)</w:t>
            </w:r>
            <w:r w:rsidRPr="00AF4D45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AF4D4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Deprivation of liberty of juvenile offenders in Slovenia. </w:t>
            </w:r>
            <w:r w:rsidRPr="00AF4D45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The Prison journal</w:t>
            </w:r>
            <w:r w:rsidRPr="008137A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  <w:r w:rsidRPr="00AF4D4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AF4D4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91</w:t>
            </w:r>
            <w:r w:rsidR="0057738B" w:rsidRPr="00A27F30">
              <w:rPr>
                <w:rFonts w:asciiTheme="minorHAnsi" w:hAnsiTheme="minorHAnsi" w:cstheme="minorHAnsi"/>
                <w:iCs/>
                <w:sz w:val="22"/>
                <w:szCs w:val="22"/>
              </w:rPr>
              <w:t>(04)</w:t>
            </w:r>
            <w:r w:rsidRPr="00A27F30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AF4D45">
              <w:rPr>
                <w:rFonts w:asciiTheme="minorHAnsi" w:hAnsiTheme="minorHAnsi" w:cstheme="minorHAnsi"/>
                <w:sz w:val="22"/>
                <w:szCs w:val="22"/>
              </w:rPr>
              <w:t xml:space="preserve"> 448</w:t>
            </w:r>
            <w:r w:rsidR="008137A1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AF4D45">
              <w:rPr>
                <w:rFonts w:asciiTheme="minorHAnsi" w:hAnsiTheme="minorHAnsi" w:cstheme="minorHAnsi"/>
                <w:sz w:val="22"/>
                <w:szCs w:val="22"/>
              </w:rPr>
              <w:t>466.</w:t>
            </w:r>
          </w:p>
          <w:p w14:paraId="372515B5" w14:textId="14F5F269" w:rsidR="00970AD5" w:rsidRPr="00AF4D45" w:rsidRDefault="00970AD5" w:rsidP="00140F0C">
            <w:pPr>
              <w:pStyle w:val="Odstavekseznama"/>
              <w:numPr>
                <w:ilvl w:val="0"/>
                <w:numId w:val="11"/>
              </w:num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Mrhar Prelić, D. (201</w:t>
            </w:r>
            <w:r w:rsidR="00F44614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8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>). Prisoner Resettl</w:t>
            </w:r>
            <w:r w:rsidR="008137A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ement in Slovenia. V F. </w:t>
            </w:r>
            <w:proofErr w:type="spellStart"/>
            <w:r w:rsidR="008137A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>Dünkel</w:t>
            </w:r>
            <w:proofErr w:type="spellEnd"/>
            <w:r w:rsidR="008137A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, I. </w:t>
            </w:r>
            <w:proofErr w:type="spellStart"/>
            <w:r w:rsidR="008137A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>Pruin</w:t>
            </w:r>
            <w:proofErr w:type="spellEnd"/>
            <w:r w:rsidR="008137A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, A. </w:t>
            </w:r>
            <w:proofErr w:type="spellStart"/>
            <w:r w:rsidR="008137A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>Storgaard</w:t>
            </w:r>
            <w:proofErr w:type="spellEnd"/>
            <w:r w:rsidR="008137A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 in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="008137A1"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J. </w:t>
            </w:r>
            <w:r w:rsidR="008137A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>Weber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="008137A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(ur.),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Pr="00AF4D45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val="en-GB"/>
              </w:rPr>
              <w:t>Prisoner resettlement in Europe</w:t>
            </w:r>
            <w:r w:rsidR="00492588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492588" w:rsidRPr="00A27F30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  <w:lang w:val="en-GB"/>
              </w:rPr>
              <w:t>(str. 296-312)</w:t>
            </w:r>
            <w:r w:rsidRPr="00A27F30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  <w:lang w:val="en-GB"/>
              </w:rPr>
              <w:t>.</w:t>
            </w:r>
            <w:r w:rsidR="00F44614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>Routledge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622AE594" w14:textId="3F0C86D6" w:rsidR="00970AD5" w:rsidRPr="00AF4D45" w:rsidRDefault="000634E6" w:rsidP="00140F0C">
            <w:pPr>
              <w:pStyle w:val="Odstavekseznama"/>
              <w:numPr>
                <w:ilvl w:val="0"/>
                <w:numId w:val="11"/>
              </w:num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Mrhar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Prelić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, D. in</w:t>
            </w:r>
            <w:r w:rsidR="00970AD5"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Friškovec, R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. (2022). Slovenia. V F.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Dünkel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, S.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Harrendorf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in D. van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Zyl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Smit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(ur.),</w:t>
            </w:r>
            <w:r w:rsidR="00970AD5"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970AD5" w:rsidRPr="00AF4D45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val="en-GB"/>
              </w:rPr>
              <w:t>The Impact of COVID-19 on Prison Conditions and Penal Policy</w:t>
            </w:r>
            <w:r w:rsidR="003A4630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3A4630" w:rsidRPr="00A27F30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</w:rPr>
              <w:t>(str. 477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3A4630" w:rsidRPr="00A27F30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</w:rPr>
              <w:t>486)</w:t>
            </w:r>
            <w:r w:rsidR="00970AD5" w:rsidRPr="00A27F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.</w:t>
            </w:r>
            <w:r w:rsidR="00970AD5"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Routledge. </w:t>
            </w:r>
          </w:p>
          <w:p w14:paraId="196FDB2B" w14:textId="67BC3A6A" w:rsidR="00956A25" w:rsidRPr="00956A25" w:rsidRDefault="00970AD5" w:rsidP="00956A25">
            <w:pPr>
              <w:pStyle w:val="Odstavekseznama"/>
              <w:numPr>
                <w:ilvl w:val="0"/>
                <w:numId w:val="11"/>
              </w:num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Mrhar Prelić, D. (2022). Probation in Slovenia: »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In the Right Direction«. </w:t>
            </w:r>
            <w:r w:rsidRPr="00AF4D45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val="en-GB"/>
              </w:rPr>
              <w:t>Irish Probation Journal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Pr="00AF4D45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</w:rPr>
              <w:t>19</w:t>
            </w:r>
            <w:r w:rsidR="00DB7184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</w:rPr>
              <w:t>,</w:t>
            </w:r>
            <w:r w:rsidR="00DB7184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56–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73. </w:t>
            </w:r>
          </w:p>
          <w:p w14:paraId="6C3511A0" w14:textId="0C6B056E" w:rsidR="007712ED" w:rsidRPr="005475CB" w:rsidRDefault="00970AD5" w:rsidP="00A27F30">
            <w:pPr>
              <w:pStyle w:val="Odstavekseznama"/>
              <w:numPr>
                <w:ilvl w:val="0"/>
                <w:numId w:val="11"/>
              </w:numPr>
            </w:pP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Mrhar Prelić, D. (2023). Vloga kriminogenih dejavnikov pri obravnavi storilcev kaznivih dejan</w:t>
            </w:r>
            <w:r w:rsidR="00A27F3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j v luči socialne pedagogike. V</w:t>
            </w:r>
            <w:r w:rsidR="00956A2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M. Krajnčan (ur.),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F4D45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</w:rPr>
              <w:t>Socialnopedagoške</w:t>
            </w:r>
            <w:proofErr w:type="spellEnd"/>
            <w:r w:rsidRPr="00AF4D45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</w:rPr>
              <w:t xml:space="preserve"> teme 1</w:t>
            </w:r>
            <w:r w:rsidR="00F44614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44614" w:rsidRPr="00A27F30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</w:rPr>
              <w:t>(str. 77</w:t>
            </w:r>
            <w:r w:rsidR="00956A25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F44614" w:rsidRPr="00A27F30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</w:rPr>
              <w:t>94)</w:t>
            </w:r>
            <w:r w:rsidRPr="00A27F30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</w:rPr>
              <w:t>.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D5400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Koper, </w:t>
            </w:r>
            <w:r w:rsidRPr="00AF4D4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Založba Univerze na Primorskem. </w:t>
            </w:r>
          </w:p>
        </w:tc>
      </w:tr>
    </w:tbl>
    <w:p w14:paraId="46F57206" w14:textId="77777777" w:rsidR="007712ED" w:rsidRDefault="007712ED" w:rsidP="007712ED">
      <w:pPr>
        <w:rPr>
          <w:rFonts w:cs="Calibri"/>
          <w:szCs w:val="22"/>
        </w:rPr>
      </w:pPr>
    </w:p>
    <w:p w14:paraId="46784E0B" w14:textId="77777777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579E9"/>
    <w:multiLevelType w:val="hybridMultilevel"/>
    <w:tmpl w:val="5296CA0A"/>
    <w:lvl w:ilvl="0" w:tplc="674E8E50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44606"/>
    <w:multiLevelType w:val="hybridMultilevel"/>
    <w:tmpl w:val="80B293F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419D2"/>
    <w:multiLevelType w:val="hybridMultilevel"/>
    <w:tmpl w:val="6C08D8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1139B"/>
    <w:multiLevelType w:val="hybridMultilevel"/>
    <w:tmpl w:val="A99C3E9E"/>
    <w:lvl w:ilvl="0" w:tplc="04240003">
      <w:start w:val="1"/>
      <w:numFmt w:val="bullet"/>
      <w:lvlText w:val="o"/>
      <w:lvlJc w:val="left"/>
      <w:pPr>
        <w:tabs>
          <w:tab w:val="num" w:pos="936"/>
        </w:tabs>
        <w:ind w:left="93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3EBB5B2F"/>
    <w:multiLevelType w:val="hybridMultilevel"/>
    <w:tmpl w:val="A3C8B99E"/>
    <w:lvl w:ilvl="0" w:tplc="674E8E50"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710E2D"/>
    <w:multiLevelType w:val="hybridMultilevel"/>
    <w:tmpl w:val="145461DC"/>
    <w:lvl w:ilvl="0" w:tplc="04240003">
      <w:start w:val="1"/>
      <w:numFmt w:val="bullet"/>
      <w:lvlText w:val="o"/>
      <w:lvlJc w:val="left"/>
      <w:pPr>
        <w:tabs>
          <w:tab w:val="num" w:pos="936"/>
        </w:tabs>
        <w:ind w:left="93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1F026CC"/>
    <w:multiLevelType w:val="hybridMultilevel"/>
    <w:tmpl w:val="19A4FE6A"/>
    <w:lvl w:ilvl="0" w:tplc="674E8E50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C45AB"/>
    <w:multiLevelType w:val="hybridMultilevel"/>
    <w:tmpl w:val="E0AA8B20"/>
    <w:lvl w:ilvl="0" w:tplc="674E8E50"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653F35"/>
    <w:multiLevelType w:val="hybridMultilevel"/>
    <w:tmpl w:val="0786DA98"/>
    <w:lvl w:ilvl="0" w:tplc="674E8E50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17CF2"/>
    <w:multiLevelType w:val="hybridMultilevel"/>
    <w:tmpl w:val="5AB40D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90A30"/>
    <w:multiLevelType w:val="hybridMultilevel"/>
    <w:tmpl w:val="F9A6EA20"/>
    <w:lvl w:ilvl="0" w:tplc="04240003">
      <w:start w:val="1"/>
      <w:numFmt w:val="bullet"/>
      <w:lvlText w:val="o"/>
      <w:lvlJc w:val="left"/>
      <w:pPr>
        <w:tabs>
          <w:tab w:val="num" w:pos="936"/>
        </w:tabs>
        <w:ind w:left="93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D9D6E5D"/>
    <w:multiLevelType w:val="hybridMultilevel"/>
    <w:tmpl w:val="72B62D8A"/>
    <w:lvl w:ilvl="0" w:tplc="674E8E50"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EB01BA"/>
    <w:multiLevelType w:val="hybridMultilevel"/>
    <w:tmpl w:val="A6D01D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0"/>
  </w:num>
  <w:num w:numId="5">
    <w:abstractNumId w:val="8"/>
  </w:num>
  <w:num w:numId="6">
    <w:abstractNumId w:val="0"/>
  </w:num>
  <w:num w:numId="7">
    <w:abstractNumId w:val="4"/>
  </w:num>
  <w:num w:numId="8">
    <w:abstractNumId w:val="11"/>
  </w:num>
  <w:num w:numId="9">
    <w:abstractNumId w:val="7"/>
  </w:num>
  <w:num w:numId="10">
    <w:abstractNumId w:val="6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2ED"/>
    <w:rsid w:val="000202B6"/>
    <w:rsid w:val="000634E6"/>
    <w:rsid w:val="000E618D"/>
    <w:rsid w:val="00140F0C"/>
    <w:rsid w:val="00282EE0"/>
    <w:rsid w:val="002D3A96"/>
    <w:rsid w:val="00340D2D"/>
    <w:rsid w:val="00374AD0"/>
    <w:rsid w:val="003A4630"/>
    <w:rsid w:val="003B41F4"/>
    <w:rsid w:val="00417C02"/>
    <w:rsid w:val="00492588"/>
    <w:rsid w:val="004F0258"/>
    <w:rsid w:val="00520D6C"/>
    <w:rsid w:val="005338D0"/>
    <w:rsid w:val="00556F39"/>
    <w:rsid w:val="0057738B"/>
    <w:rsid w:val="005C71BE"/>
    <w:rsid w:val="00630BFC"/>
    <w:rsid w:val="0070653F"/>
    <w:rsid w:val="00735382"/>
    <w:rsid w:val="007712ED"/>
    <w:rsid w:val="007E7441"/>
    <w:rsid w:val="008137A1"/>
    <w:rsid w:val="00956A25"/>
    <w:rsid w:val="00970AD5"/>
    <w:rsid w:val="00A27F30"/>
    <w:rsid w:val="00A33CCC"/>
    <w:rsid w:val="00A94917"/>
    <w:rsid w:val="00AF4D45"/>
    <w:rsid w:val="00B36E9F"/>
    <w:rsid w:val="00BD2C45"/>
    <w:rsid w:val="00CA48EC"/>
    <w:rsid w:val="00CA62AB"/>
    <w:rsid w:val="00CD759D"/>
    <w:rsid w:val="00D54001"/>
    <w:rsid w:val="00D77884"/>
    <w:rsid w:val="00DB7184"/>
    <w:rsid w:val="00DC112B"/>
    <w:rsid w:val="00E70B32"/>
    <w:rsid w:val="00E769C8"/>
    <w:rsid w:val="00E86A50"/>
    <w:rsid w:val="00F44614"/>
    <w:rsid w:val="00F46ADB"/>
    <w:rsid w:val="00FB56E1"/>
    <w:rsid w:val="00FE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5D26F"/>
  <w15:chartTrackingRefBased/>
  <w15:docId w15:val="{7BA36C57-14E9-403C-96FB-DC9EC4A15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712E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semiHidden/>
    <w:rsid w:val="007712ED"/>
    <w:rPr>
      <w:rFonts w:cs="Times New Roman"/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7712E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Default">
    <w:name w:val="Default"/>
    <w:rsid w:val="007712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7712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7712ED"/>
    <w:rPr>
      <w:rFonts w:ascii="Courier New" w:eastAsia="Times New Roman" w:hAnsi="Courier New" w:cs="Courier New"/>
      <w:sz w:val="20"/>
      <w:szCs w:val="20"/>
      <w:lang w:eastAsia="sl-SI"/>
    </w:rPr>
  </w:style>
  <w:style w:type="character" w:customStyle="1" w:styleId="apple-converted-space">
    <w:name w:val="apple-converted-space"/>
    <w:rsid w:val="007712ED"/>
  </w:style>
  <w:style w:type="paragraph" w:styleId="Revizija">
    <w:name w:val="Revision"/>
    <w:hidden/>
    <w:uiPriority w:val="99"/>
    <w:semiHidden/>
    <w:rsid w:val="00E70B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70B32"/>
    <w:pPr>
      <w:ind w:left="720"/>
      <w:contextualSpacing/>
    </w:p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A33CCC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4AD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4AD0"/>
    <w:rPr>
      <w:rFonts w:ascii="Segoe UI" w:eastAsia="Calibri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isrs.si/Pis.web/pregledPredpisa?id=ZAKO362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pisrs.si/Pis.web/pregledPredpisa?id=ZAKO5050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84921A0-AEBA-4B8A-BD09-77F5ECE20DD4}"/>
</file>

<file path=customXml/itemProps2.xml><?xml version="1.0" encoding="utf-8"?>
<ds:datastoreItem xmlns:ds="http://schemas.openxmlformats.org/officeDocument/2006/customXml" ds:itemID="{9019A32C-922D-495A-8F58-F22389947A09}"/>
</file>

<file path=customXml/itemProps3.xml><?xml version="1.0" encoding="utf-8"?>
<ds:datastoreItem xmlns:ds="http://schemas.openxmlformats.org/officeDocument/2006/customXml" ds:itemID="{135AFD39-6182-486C-93F2-2113B483D6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UP PEF</cp:lastModifiedBy>
  <cp:revision>17</cp:revision>
  <dcterms:created xsi:type="dcterms:W3CDTF">2023-10-27T08:11:00Z</dcterms:created>
  <dcterms:modified xsi:type="dcterms:W3CDTF">2023-11-20T18:04:00Z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16469400</vt:r8>
  </property>
</Properties>
</file>